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0"/>
          <w:szCs w:val="40"/>
          <w:highlight w:val="none"/>
          <w:lang w:val="en-US" w:eastAsia="zh-CN"/>
          <w14:textFill>
            <w14:solidFill>
              <w14:schemeClr w14:val="tx1"/>
            </w14:solidFill>
          </w14:textFill>
        </w:rPr>
      </w:pPr>
      <w:r>
        <w:rPr>
          <w:rFonts w:hint="eastAsia" w:ascii="宋体" w:hAnsi="宋体" w:eastAsia="宋体" w:cs="宋体"/>
          <w:b/>
          <w:color w:val="000000" w:themeColor="text1"/>
          <w:sz w:val="40"/>
          <w:szCs w:val="40"/>
          <w:highlight w:val="none"/>
          <w:lang w:val="en-US" w:eastAsia="zh-CN"/>
          <w14:textFill>
            <w14:solidFill>
              <w14:schemeClr w14:val="tx1"/>
            </w14:solidFill>
          </w14:textFill>
        </w:rPr>
        <w:t>城东街道2024年交通隐患整治民生实事工程</w:t>
      </w: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温岭市人民政府城东街道办事处</w:t>
      </w:r>
    </w:p>
    <w:p>
      <w:pPr>
        <w:spacing w:before="156" w:beforeLines="50" w:after="156" w:afterLines="50" w:line="500" w:lineRule="exact"/>
        <w:ind w:firstLine="964" w:firstLineChars="300"/>
        <w:rPr>
          <w:rFonts w:hint="eastAsia"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auto"/>
          <w:sz w:val="32"/>
          <w:szCs w:val="32"/>
          <w:highlight w:val="none"/>
        </w:rPr>
        <w:t>潘先生</w:t>
      </w:r>
      <w:r>
        <w:rPr>
          <w:rFonts w:hint="eastAsia"/>
          <w:b/>
          <w:color w:val="000000" w:themeColor="text1"/>
          <w:sz w:val="32"/>
          <w:szCs w:val="32"/>
          <w:highlight w:val="none"/>
          <w:lang w:val="en-US" w:eastAsia="zh-CN"/>
          <w14:textFill>
            <w14:solidFill>
              <w14:schemeClr w14:val="tx1"/>
            </w14:solidFill>
          </w14:textFill>
        </w:rPr>
        <w:t xml:space="preserve"> </w:t>
      </w:r>
    </w:p>
    <w:p>
      <w:pPr>
        <w:spacing w:line="640" w:lineRule="exact"/>
        <w:ind w:firstLine="964" w:firstLineChars="300"/>
        <w:outlineLvl w:val="0"/>
        <w:rPr>
          <w:rFonts w:hint="default"/>
          <w:color w:val="000000" w:themeColor="text1"/>
          <w:sz w:val="24"/>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w:t>
      </w:r>
      <w:r>
        <w:rPr>
          <w:rFonts w:hint="eastAsia"/>
          <w:b/>
          <w:color w:val="auto"/>
          <w:sz w:val="32"/>
          <w:szCs w:val="32"/>
          <w:highlight w:val="none"/>
        </w:rPr>
        <w:t>15068696958</w:t>
      </w:r>
    </w:p>
    <w:p>
      <w:pPr>
        <w:spacing w:before="156" w:beforeLines="50" w:after="156" w:afterLines="50" w:line="500" w:lineRule="exact"/>
        <w:ind w:firstLine="964" w:firstLineChars="30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pPr>
        <w:ind w:firstLine="964" w:firstLineChars="300"/>
        <w:jc w:val="both"/>
        <w:rPr>
          <w:rFonts w:hint="eastAsia" w:ascii="宋体" w:hAnsi="宋体" w:eastAsia="宋体" w:cs="宋体"/>
          <w:b/>
          <w:bCs/>
          <w:sz w:val="44"/>
          <w:szCs w:val="44"/>
          <w:highlight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val="0"/>
          <w:bCs/>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2024年6月</w:t>
      </w:r>
    </w:p>
    <w:p>
      <w:pPr>
        <w:pStyle w:val="13"/>
        <w:jc w:val="center"/>
        <w:rPr>
          <w:rStyle w:val="16"/>
          <w:rFonts w:hint="eastAsia"/>
          <w:b/>
          <w:bCs/>
          <w:sz w:val="24"/>
          <w:szCs w:val="24"/>
          <w:highlight w:val="none"/>
        </w:rPr>
      </w:pPr>
      <w:r>
        <w:rPr>
          <w:rFonts w:hint="eastAsia" w:ascii="宋体" w:hAnsi="宋体" w:eastAsia="宋体" w:cs="宋体"/>
          <w:b/>
          <w:bCs/>
          <w:sz w:val="44"/>
          <w:szCs w:val="44"/>
          <w:highlight w:val="none"/>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6"/>
          <w:rFonts w:hint="eastAsia"/>
          <w:sz w:val="24"/>
          <w:szCs w:val="24"/>
          <w:highlight w:val="none"/>
        </w:rPr>
      </w:pPr>
      <w:r>
        <w:rPr>
          <w:rStyle w:val="16"/>
          <w:rFonts w:hint="eastAsia"/>
          <w:sz w:val="24"/>
          <w:szCs w:val="24"/>
          <w:highlight w:val="none"/>
        </w:rPr>
        <w:t>一、招标项目的基本情况</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sz w:val="24"/>
          <w:szCs w:val="24"/>
          <w:highlight w:val="none"/>
        </w:rPr>
        <w:t>工程名称：</w:t>
      </w:r>
      <w:r>
        <w:rPr>
          <w:rFonts w:hint="eastAsia"/>
          <w:sz w:val="24"/>
          <w:szCs w:val="24"/>
          <w:highlight w:val="none"/>
          <w:lang w:val="en-US" w:eastAsia="zh-CN"/>
        </w:rPr>
        <w:t>城东街道2024年交通隐患整治民生实事工程</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rFonts w:hint="eastAsia"/>
          <w:sz w:val="24"/>
          <w:szCs w:val="24"/>
          <w:highlight w:val="none"/>
        </w:rPr>
        <w:t>招标人</w:t>
      </w:r>
      <w:r>
        <w:rPr>
          <w:sz w:val="24"/>
          <w:szCs w:val="24"/>
          <w:highlight w:val="none"/>
        </w:rPr>
        <w:t>名称：</w:t>
      </w:r>
      <w:r>
        <w:rPr>
          <w:rFonts w:hint="eastAsia"/>
          <w:sz w:val="24"/>
          <w:szCs w:val="24"/>
          <w:highlight w:val="none"/>
          <w:lang w:val="en-US" w:eastAsia="zh-CN"/>
        </w:rPr>
        <w:t>温岭市人民政府城东街道办事处</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FF0000"/>
          <w:sz w:val="24"/>
          <w:szCs w:val="24"/>
          <w:highlight w:val="none"/>
          <w:lang w:val="en-US" w:eastAsia="zh-CN"/>
        </w:rPr>
      </w:pPr>
      <w:r>
        <w:rPr>
          <w:rFonts w:hint="eastAsia"/>
          <w:sz w:val="24"/>
          <w:szCs w:val="24"/>
          <w:highlight w:val="none"/>
        </w:rPr>
        <w:t>资金来源：</w:t>
      </w:r>
      <w:r>
        <w:rPr>
          <w:rFonts w:hint="eastAsia"/>
          <w:color w:val="000000" w:themeColor="text1"/>
          <w:sz w:val="24"/>
          <w:szCs w:val="24"/>
          <w:lang w:val="en-US" w:eastAsia="zh-CN"/>
          <w14:textFill>
            <w14:solidFill>
              <w14:schemeClr w14:val="tx1"/>
            </w14:solidFill>
          </w14:textFill>
        </w:rPr>
        <w:t>市财政拨款</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szCs w:val="24"/>
          <w:highlight w:val="none"/>
          <w:lang w:val="en-US" w:eastAsia="zh-CN"/>
        </w:rPr>
      </w:pPr>
      <w:r>
        <w:rPr>
          <w:sz w:val="24"/>
          <w:szCs w:val="24"/>
          <w:highlight w:val="none"/>
        </w:rPr>
        <w:t>招标范围：</w:t>
      </w:r>
      <w:r>
        <w:rPr>
          <w:rFonts w:hint="eastAsia"/>
          <w:sz w:val="24"/>
          <w:szCs w:val="24"/>
          <w:highlight w:val="none"/>
        </w:rPr>
        <w:t>招标人</w:t>
      </w:r>
      <w:r>
        <w:rPr>
          <w:rFonts w:hint="eastAsia" w:ascii="宋体"/>
          <w:color w:val="auto"/>
          <w:kern w:val="21"/>
          <w:sz w:val="24"/>
          <w:highlight w:val="none"/>
        </w:rPr>
        <w:t>指定范围内的交通安全设施工程</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6"/>
          <w:rFonts w:hint="eastAsia"/>
          <w:sz w:val="24"/>
          <w:szCs w:val="24"/>
          <w:highlight w:val="none"/>
        </w:rPr>
        <w:t>二</w:t>
      </w:r>
      <w:r>
        <w:rPr>
          <w:rStyle w:val="16"/>
          <w:sz w:val="24"/>
          <w:szCs w:val="24"/>
          <w:highlight w:val="none"/>
        </w:rPr>
        <w:t>、招标项目</w:t>
      </w:r>
      <w:r>
        <w:rPr>
          <w:rStyle w:val="16"/>
          <w:rFonts w:hint="eastAsia"/>
          <w:sz w:val="24"/>
          <w:szCs w:val="24"/>
          <w:highlight w:val="none"/>
        </w:rPr>
        <w:t>概况</w:t>
      </w:r>
      <w:r>
        <w:rPr>
          <w:rStyle w:val="16"/>
          <w:sz w:val="24"/>
          <w:szCs w:val="24"/>
          <w:highlight w:val="none"/>
        </w:rPr>
        <w:t xml:space="preserve">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sz w:val="24"/>
          <w:szCs w:val="24"/>
          <w:highlight w:val="none"/>
          <w:lang w:val="en-US"/>
        </w:rPr>
      </w:pPr>
      <w:r>
        <w:rPr>
          <w:sz w:val="24"/>
          <w:szCs w:val="24"/>
          <w:highlight w:val="none"/>
        </w:rPr>
        <w:t>工程地址：</w:t>
      </w:r>
      <w:r>
        <w:rPr>
          <w:rFonts w:hint="eastAsia"/>
          <w:sz w:val="24"/>
          <w:szCs w:val="24"/>
          <w:highlight w:val="none"/>
          <w:lang w:val="en-US" w:eastAsia="zh-CN"/>
        </w:rPr>
        <w:t>温岭市城东街道内</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sz w:val="24"/>
          <w:szCs w:val="24"/>
          <w:highlight w:val="none"/>
          <w:lang w:val="en-US" w:eastAsia="zh-CN"/>
        </w:rPr>
        <w:t>261236</w:t>
      </w:r>
      <w:r>
        <w:rPr>
          <w:rFonts w:hint="eastAsia"/>
          <w:sz w:val="24"/>
          <w:szCs w:val="24"/>
          <w:highlight w:val="none"/>
          <w:lang w:eastAsia="zh-CN"/>
        </w:rPr>
        <w:t>元</w:t>
      </w:r>
      <w:r>
        <w:rPr>
          <w:rFonts w:hint="eastAsia"/>
          <w:sz w:val="24"/>
          <w:szCs w:val="24"/>
          <w:highlight w:val="none"/>
          <w:lang w:val="en-US" w:eastAsia="zh-CN"/>
        </w:rPr>
        <w:t xml:space="preserve">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w:t>
      </w:r>
      <w:r>
        <w:rPr>
          <w:rFonts w:hint="eastAsia" w:ascii="宋体" w:hAnsi="宋体"/>
          <w:color w:val="auto"/>
          <w:sz w:val="24"/>
          <w:highlight w:val="none"/>
          <w:u w:val="none"/>
          <w:lang w:val="en-US" w:eastAsia="zh-CN"/>
        </w:rPr>
        <w:t>60日历天</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lang w:eastAsia="zh-CN"/>
        </w:rPr>
      </w:pPr>
      <w:r>
        <w:rPr>
          <w:rFonts w:hint="eastAsia"/>
          <w:sz w:val="24"/>
          <w:highlight w:val="none"/>
          <w:lang w:val="en-US" w:eastAsia="zh-CN"/>
        </w:rPr>
        <w:t xml:space="preserve">工程概况：本工程为城东街道2024年交通隐患整治民生实事工程；主要工作内容如下：人行道红绿灯安装8套、太阳能黄慢灯安装14套、铝合金标志牌安装、标线清除、标线划施、减速带及警示柱安装等。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6"/>
          <w:rFonts w:hint="eastAsia"/>
          <w:sz w:val="24"/>
          <w:szCs w:val="24"/>
          <w:highlight w:val="none"/>
        </w:rPr>
        <w:t>三</w:t>
      </w:r>
      <w:r>
        <w:rPr>
          <w:rStyle w:val="16"/>
          <w:sz w:val="24"/>
          <w:szCs w:val="24"/>
          <w:highlight w:val="none"/>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sz w:val="24"/>
          <w:highlight w:val="none"/>
          <w:u w:val="single"/>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b/>
          <w:bCs/>
          <w:kern w:val="0"/>
          <w:sz w:val="24"/>
          <w:szCs w:val="24"/>
          <w:highlight w:val="none"/>
          <w:u w:val="single"/>
          <w:lang w:eastAsia="zh-CN"/>
        </w:rPr>
        <w:t>具备公路交通工程专业承包公路安全设施分项资质贰级及以上或营业执照中有交通安全设施等相关经营范围</w:t>
      </w:r>
      <w:r>
        <w:rPr>
          <w:rFonts w:hint="eastAsia" w:ascii="宋体" w:hAnsi="宋体"/>
          <w:kern w:val="0"/>
          <w:sz w:val="24"/>
          <w:szCs w:val="24"/>
          <w:highlight w:val="none"/>
          <w:u w:val="single"/>
          <w:lang w:eastAsia="zh-CN"/>
        </w:rPr>
        <w:t>，</w:t>
      </w:r>
      <w:r>
        <w:rPr>
          <w:rFonts w:hint="eastAsia" w:ascii="宋体" w:hAnsi="宋体"/>
          <w:sz w:val="24"/>
          <w:highlight w:val="none"/>
          <w:u w:val="single"/>
        </w:rPr>
        <w:t>并在人员、设备、资金等方面具有相应的施工能力。</w:t>
      </w:r>
    </w:p>
    <w:p>
      <w:pPr>
        <w:pStyle w:val="2"/>
        <w:rPr>
          <w:rFonts w:hint="default"/>
          <w:lang w:val="en-US" w:eastAsia="zh-CN"/>
        </w:rPr>
      </w:pPr>
      <w:r>
        <w:rPr>
          <w:rFonts w:hint="eastAsia"/>
          <w:sz w:val="24"/>
          <w:highlight w:val="none"/>
          <w:u w:val="none"/>
          <w:lang w:val="en-US" w:eastAsia="zh-CN"/>
        </w:rPr>
        <w:t>2、本工程不接受联合体投标。</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6"/>
          <w:rFonts w:ascii="宋体" w:hAnsi="宋体"/>
          <w:color w:val="000000" w:themeColor="text1"/>
          <w:kern w:val="0"/>
          <w:sz w:val="24"/>
          <w:szCs w:val="24"/>
          <w:highlight w:val="none"/>
          <w14:textFill>
            <w14:solidFill>
              <w14:schemeClr w14:val="tx1"/>
            </w14:solidFill>
          </w14:textFill>
        </w:rPr>
      </w:pPr>
      <w:r>
        <w:rPr>
          <w:rStyle w:val="16"/>
          <w:rFonts w:hint="eastAsia" w:ascii="宋体" w:hAnsi="宋体"/>
          <w:color w:val="000000" w:themeColor="text1"/>
          <w:kern w:val="0"/>
          <w:sz w:val="24"/>
          <w:szCs w:val="24"/>
          <w:highlight w:val="none"/>
          <w14:textFill>
            <w14:solidFill>
              <w14:schemeClr w14:val="tx1"/>
            </w14:solidFill>
          </w14:textFill>
        </w:rPr>
        <w:t>四</w:t>
      </w:r>
      <w:r>
        <w:rPr>
          <w:rStyle w:val="16"/>
          <w:rFonts w:ascii="宋体" w:hAnsi="宋体"/>
          <w:color w:val="000000" w:themeColor="text1"/>
          <w:kern w:val="0"/>
          <w:sz w:val="24"/>
          <w:szCs w:val="24"/>
          <w:highlight w:val="none"/>
          <w14:textFill>
            <w14:solidFill>
              <w14:schemeClr w14:val="tx1"/>
            </w14:solidFill>
          </w14:textFill>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凡符合条件的单位均可参加资格预审，并应至少提供下列资格预审资料：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1、投标人资质证书复印件（若有）、营业执照副本复印件；</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Style w:val="16"/>
          <w:rFonts w:hint="eastAsia" w:cs="Times New Roman"/>
          <w:b w:val="0"/>
          <w:kern w:val="0"/>
          <w:sz w:val="24"/>
          <w:szCs w:val="24"/>
          <w:highlight w:val="none"/>
          <w:lang w:val="en-US" w:eastAsia="zh-CN" w:bidi="ar"/>
        </w:rPr>
      </w:pPr>
      <w:r>
        <w:rPr>
          <w:rStyle w:val="16"/>
          <w:rFonts w:hint="eastAsia" w:cs="Times New Roman"/>
          <w:b w:val="0"/>
          <w:kern w:val="0"/>
          <w:sz w:val="24"/>
          <w:szCs w:val="24"/>
          <w:highlight w:val="none"/>
          <w:lang w:val="en-US" w:eastAsia="zh-CN" w:bidi="ar"/>
        </w:rPr>
        <w:t>2、本工程拟派管理人员名单；</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3、以上提供的复印件必须是原件完整的复印件且应加盖单位公章，并注明“仅用于X X工程资格预审”的字样；</w:t>
      </w:r>
    </w:p>
    <w:p>
      <w:pPr>
        <w:pStyle w:val="2"/>
        <w:rPr>
          <w:rFonts w:hint="default"/>
          <w:lang w:val="en-US" w:eastAsia="zh-CN"/>
        </w:rPr>
      </w:pPr>
      <w:r>
        <w:rPr>
          <w:rStyle w:val="16"/>
          <w:rFonts w:hint="eastAsia" w:ascii="Times New Roman" w:hAnsi="Times New Roman" w:cs="Times New Roman"/>
          <w:b w:val="0"/>
          <w:kern w:val="0"/>
          <w:sz w:val="24"/>
          <w:szCs w:val="24"/>
          <w:highlight w:val="none"/>
          <w:lang w:val="en-US" w:eastAsia="zh-CN" w:bidi="ar"/>
        </w:rPr>
        <w:t xml:space="preserve">  4、投标报名时须登记法定代表人联系电话或公司固定电话。</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highlight w:val="none"/>
        </w:rPr>
      </w:pPr>
      <w:r>
        <w:rPr>
          <w:rFonts w:hint="eastAsia" w:ascii="宋体" w:hAnsi="宋体"/>
          <w:b/>
          <w:sz w:val="24"/>
          <w:szCs w:val="24"/>
          <w:highlight w:val="none"/>
        </w:rPr>
        <w:t xml:space="preserve">  五、申请文件的递交</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pPr>
      <w:r>
        <w:rPr>
          <w:rStyle w:val="16"/>
          <w:rFonts w:hint="eastAsia" w:ascii="Times New Roman" w:hAnsi="Times New Roman" w:eastAsia="宋体" w:cs="Times New Roman"/>
          <w:b w:val="0"/>
          <w:kern w:val="0"/>
          <w:sz w:val="24"/>
          <w:szCs w:val="24"/>
          <w:highlight w:val="none"/>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w:t>
      </w:r>
      <w:r>
        <w:rPr>
          <w:rStyle w:val="16"/>
          <w:rFonts w:hint="eastAsia" w:ascii="Times New Roman" w:hAnsi="Times New Roman" w:eastAsia="宋体" w:cs="Times New Roman"/>
          <w:b w:val="0"/>
          <w:color w:val="000000" w:themeColor="text1"/>
          <w:kern w:val="0"/>
          <w:sz w:val="24"/>
          <w:szCs w:val="24"/>
          <w:highlight w:val="none"/>
          <w:u w:val="single"/>
          <w:lang w:val="en-US" w:eastAsia="zh-CN" w:bidi="ar"/>
          <w14:textFill>
            <w14:solidFill>
              <w14:schemeClr w14:val="tx1"/>
            </w14:solidFill>
          </w14:textFill>
        </w:rPr>
        <w:t>2024</w:t>
      </w: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年</w:t>
      </w:r>
      <w:r>
        <w:rPr>
          <w:rStyle w:val="16"/>
          <w:rFonts w:hint="eastAsia" w:ascii="Times New Roman" w:hAnsi="Times New Roman" w:eastAsia="宋体" w:cs="Times New Roman"/>
          <w:b w:val="0"/>
          <w:color w:val="000000" w:themeColor="text1"/>
          <w:kern w:val="0"/>
          <w:sz w:val="24"/>
          <w:szCs w:val="24"/>
          <w:highlight w:val="none"/>
          <w:u w:val="single"/>
          <w:lang w:val="en-US" w:eastAsia="zh-CN" w:bidi="ar"/>
          <w14:textFill>
            <w14:solidFill>
              <w14:schemeClr w14:val="tx1"/>
            </w14:solidFill>
          </w14:textFill>
        </w:rPr>
        <w:t xml:space="preserve"> </w:t>
      </w:r>
      <w:r>
        <w:rPr>
          <w:rStyle w:val="16"/>
          <w:rFonts w:hint="eastAsia" w:cs="Times New Roman"/>
          <w:b w:val="0"/>
          <w:color w:val="000000" w:themeColor="text1"/>
          <w:kern w:val="0"/>
          <w:sz w:val="24"/>
          <w:szCs w:val="24"/>
          <w:highlight w:val="none"/>
          <w:u w:val="single"/>
          <w:lang w:val="en-US" w:eastAsia="zh-CN" w:bidi="ar"/>
          <w14:textFill>
            <w14:solidFill>
              <w14:schemeClr w14:val="tx1"/>
            </w14:solidFill>
          </w14:textFill>
        </w:rPr>
        <w:t xml:space="preserve">6 </w:t>
      </w: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月</w:t>
      </w:r>
      <w:r>
        <w:rPr>
          <w:rStyle w:val="16"/>
          <w:rFonts w:hint="eastAsia" w:ascii="Times New Roman" w:hAnsi="Times New Roman" w:eastAsia="宋体" w:cs="Times New Roman"/>
          <w:b w:val="0"/>
          <w:color w:val="000000" w:themeColor="text1"/>
          <w:kern w:val="0"/>
          <w:sz w:val="24"/>
          <w:szCs w:val="24"/>
          <w:highlight w:val="none"/>
          <w:u w:val="single"/>
          <w:lang w:val="en-US" w:eastAsia="zh-CN" w:bidi="ar"/>
          <w14:textFill>
            <w14:solidFill>
              <w14:schemeClr w14:val="tx1"/>
            </w14:solidFill>
          </w14:textFill>
        </w:rPr>
        <w:t xml:space="preserve"> 24 </w:t>
      </w: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日上午11:00之前。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highlight w:val="none"/>
          <w:lang w:val="en-US" w:eastAsia="zh-CN"/>
        </w:rPr>
      </w:pPr>
      <w:r>
        <w:rPr>
          <w:rStyle w:val="16"/>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b/>
          <w:sz w:val="24"/>
          <w:szCs w:val="24"/>
          <w:highlight w:val="none"/>
          <w:lang w:val="en-US" w:eastAsia="zh-CN"/>
        </w:rPr>
      </w:pPr>
      <w:r>
        <w:rPr>
          <w:rFonts w:hint="eastAsia" w:ascii="宋体" w:hAnsi="宋体"/>
          <w:b/>
          <w:sz w:val="24"/>
          <w:szCs w:val="24"/>
          <w:highlight w:val="none"/>
          <w:lang w:val="en-US" w:eastAsia="zh-CN"/>
        </w:rPr>
        <w:t>六、其他事项</w:t>
      </w:r>
    </w:p>
    <w:p>
      <w:pPr>
        <w:pStyle w:val="2"/>
        <w:rPr>
          <w:rFonts w:hint="default"/>
          <w:b/>
          <w:bCs w:val="0"/>
          <w:lang w:val="en-US" w:eastAsia="zh-CN"/>
        </w:rPr>
      </w:pPr>
      <w:r>
        <w:rPr>
          <w:rFonts w:hint="eastAsia"/>
          <w:b/>
          <w:sz w:val="24"/>
          <w:szCs w:val="24"/>
          <w:highlight w:val="none"/>
          <w:lang w:val="en-US" w:eastAsia="zh-CN"/>
        </w:rPr>
        <w:t xml:space="preserve"> </w:t>
      </w:r>
      <w:r>
        <w:rPr>
          <w:rFonts w:hint="eastAsia"/>
          <w:b/>
          <w:bCs w:val="0"/>
          <w:color w:val="FF0000"/>
          <w:sz w:val="24"/>
          <w:szCs w:val="24"/>
          <w:highlight w:val="none"/>
          <w:lang w:val="en-US" w:eastAsia="zh-CN"/>
        </w:rPr>
        <w:t xml:space="preserve"> </w:t>
      </w:r>
      <w:r>
        <w:rPr>
          <w:rStyle w:val="16"/>
          <w:rFonts w:hint="eastAsia" w:ascii="Times New Roman" w:hAnsi="Times New Roman" w:eastAsia="宋体" w:cs="Times New Roman"/>
          <w:b/>
          <w:bCs w:val="0"/>
          <w:color w:val="FF0000"/>
          <w:kern w:val="0"/>
          <w:sz w:val="24"/>
          <w:szCs w:val="24"/>
          <w:highlight w:val="none"/>
          <w:lang w:val="en-US" w:eastAsia="zh-CN" w:bidi="ar"/>
        </w:rPr>
        <w:t>1、投标人的法定代表人必须参加开标会议，迟到或缺席的，将丧失投标资格。</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highlight w:val="none"/>
        </w:rPr>
      </w:pPr>
      <w:r>
        <w:rPr>
          <w:rFonts w:hint="eastAsia" w:ascii="宋体" w:hAnsi="宋体"/>
          <w:b/>
          <w:sz w:val="24"/>
          <w:szCs w:val="24"/>
          <w:highlight w:val="none"/>
          <w:lang w:val="en-US" w:eastAsia="zh-CN"/>
        </w:rPr>
        <w:t>七、</w:t>
      </w:r>
      <w:r>
        <w:rPr>
          <w:rFonts w:hint="eastAsia" w:ascii="宋体" w:hAnsi="宋体"/>
          <w:b/>
          <w:sz w:val="24"/>
          <w:szCs w:val="24"/>
          <w:highlight w:val="none"/>
          <w:lang w:eastAsia="zh-CN"/>
        </w:rPr>
        <w:t>联系方式</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招标人单位：温岭市人民政府城东街道办事处</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联系人：潘先生                   联系电话：15068696958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招标代理单位：浙江恒超工程管理有限公司</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r>
        <w:rPr>
          <w:rStyle w:val="16"/>
          <w:rFonts w:hint="eastAsia" w:ascii="Times New Roman" w:hAnsi="Times New Roman" w:eastAsia="宋体" w:cs="Times New Roman"/>
          <w:b w:val="0"/>
          <w:kern w:val="0"/>
          <w:sz w:val="24"/>
          <w:szCs w:val="24"/>
          <w:highlight w:val="none"/>
          <w:lang w:val="en-US" w:eastAsia="zh-CN" w:bidi="ar"/>
        </w:rPr>
        <w:t>联系人：周卫飞                   联系电话：0576-86511187</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6"/>
          <w:rFonts w:hint="eastAsia" w:ascii="Times New Roman" w:hAnsi="Times New Roman" w:eastAsia="宋体" w:cs="Times New Roman"/>
          <w:b w:val="0"/>
          <w:kern w:val="0"/>
          <w:sz w:val="24"/>
          <w:szCs w:val="24"/>
          <w:highlight w:val="none"/>
          <w:lang w:val="en-US" w:eastAsia="zh-CN" w:bidi="ar"/>
        </w:rPr>
      </w:pPr>
    </w:p>
    <w:p>
      <w:pPr>
        <w:numPr>
          <w:ilvl w:val="0"/>
          <w:numId w:val="2"/>
        </w:numPr>
        <w:spacing w:line="600" w:lineRule="exact"/>
        <w:jc w:val="center"/>
        <w:rPr>
          <w:rFonts w:hint="eastAsia" w:ascii="宋体" w:hAnsi="宋体"/>
          <w:b/>
          <w:bCs/>
          <w:spacing w:val="20"/>
          <w:sz w:val="36"/>
          <w:szCs w:val="36"/>
          <w:highlight w:val="none"/>
        </w:rPr>
      </w:pPr>
      <w:r>
        <w:rPr>
          <w:rFonts w:hint="eastAsia" w:ascii="宋体" w:hAnsi="宋体"/>
          <w:b/>
          <w:bCs/>
          <w:spacing w:val="20"/>
          <w:sz w:val="36"/>
          <w:szCs w:val="36"/>
          <w:highlight w:val="none"/>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highlight w:val="none"/>
        </w:rPr>
      </w:pPr>
      <w:r>
        <w:rPr>
          <w:rFonts w:hint="eastAsia"/>
          <w:b/>
          <w:color w:val="000000"/>
          <w:sz w:val="32"/>
          <w:szCs w:val="32"/>
          <w:highlight w:val="none"/>
        </w:rPr>
        <w:t>一、投标人须知前附表</w:t>
      </w:r>
    </w:p>
    <w:p>
      <w:pPr>
        <w:spacing w:line="400" w:lineRule="exact"/>
        <w:rPr>
          <w:rFonts w:hint="eastAsia" w:ascii="宋体" w:hAnsi="宋体"/>
          <w:b/>
          <w:bCs/>
          <w:sz w:val="24"/>
          <w:highlight w:val="none"/>
        </w:rPr>
      </w:pPr>
    </w:p>
    <w:tbl>
      <w:tblPr>
        <w:tblStyle w:val="14"/>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highlight w:val="none"/>
              </w:rPr>
            </w:pPr>
            <w:r>
              <w:rPr>
                <w:rFonts w:hint="eastAsia" w:ascii="宋体" w:hAnsi="宋体"/>
                <w:sz w:val="24"/>
                <w:highlight w:val="none"/>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highlight w:val="none"/>
              </w:rPr>
            </w:pPr>
            <w:r>
              <w:rPr>
                <w:rFonts w:hint="eastAsia" w:ascii="宋体" w:hAnsi="宋体"/>
                <w:spacing w:val="20"/>
                <w:sz w:val="24"/>
                <w:highlight w:val="none"/>
              </w:rPr>
              <w:t>工</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程</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综</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合</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说</w:t>
            </w:r>
          </w:p>
          <w:p>
            <w:pPr>
              <w:spacing w:line="360" w:lineRule="exact"/>
              <w:jc w:val="center"/>
              <w:rPr>
                <w:rFonts w:ascii="宋体" w:hAnsi="宋体"/>
                <w:sz w:val="24"/>
                <w:highlight w:val="none"/>
              </w:rPr>
            </w:pPr>
            <w:r>
              <w:rPr>
                <w:rFonts w:hint="eastAsia" w:ascii="宋体" w:hAnsi="宋体"/>
                <w:spacing w:val="20"/>
                <w:sz w:val="24"/>
                <w:highlight w:val="none"/>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lang w:val="en-US" w:eastAsia="zh-CN"/>
              </w:rPr>
            </w:pPr>
            <w:r>
              <w:rPr>
                <w:rFonts w:hint="eastAsia" w:ascii="宋体" w:hAnsi="宋体"/>
                <w:sz w:val="24"/>
                <w:highlight w:val="none"/>
              </w:rPr>
              <w:t>工程名称：</w:t>
            </w:r>
            <w:r>
              <w:rPr>
                <w:rFonts w:hint="eastAsia" w:ascii="宋体" w:hAnsi="宋体"/>
                <w:sz w:val="24"/>
                <w:highlight w:val="none"/>
                <w:lang w:val="en-US" w:eastAsia="zh-CN"/>
              </w:rPr>
              <w:t>城东街道2024年交通隐患整治民生实事工程</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default" w:ascii="宋体" w:hAnsi="宋体"/>
                <w:sz w:val="24"/>
                <w:highlight w:val="none"/>
                <w:lang w:val="en-US" w:eastAsia="zh-CN"/>
              </w:rPr>
            </w:pPr>
            <w:r>
              <w:rPr>
                <w:rFonts w:hint="eastAsia" w:ascii="宋体" w:hAnsi="宋体"/>
                <w:sz w:val="24"/>
                <w:highlight w:val="none"/>
              </w:rPr>
              <w:t>建设地点：</w:t>
            </w:r>
            <w:r>
              <w:rPr>
                <w:rFonts w:hint="eastAsia" w:ascii="宋体" w:hAnsi="宋体"/>
                <w:sz w:val="24"/>
                <w:highlight w:val="none"/>
                <w:lang w:val="en-US" w:eastAsia="zh-CN"/>
              </w:rPr>
              <w:t>温岭市城东街道内</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rPr>
            </w:pPr>
            <w:r>
              <w:rPr>
                <w:rFonts w:hint="eastAsia" w:ascii="宋体" w:hAnsi="宋体"/>
                <w:sz w:val="24"/>
                <w:highlight w:val="none"/>
              </w:rPr>
              <w:t>预算造价：</w:t>
            </w:r>
            <w:r>
              <w:rPr>
                <w:rFonts w:hint="eastAsia" w:ascii="宋体" w:hAnsi="宋体"/>
                <w:sz w:val="24"/>
                <w:highlight w:val="none"/>
                <w:lang w:val="en-US" w:eastAsia="zh-CN"/>
              </w:rPr>
              <w:t>261236</w:t>
            </w:r>
            <w:r>
              <w:rPr>
                <w:rFonts w:hint="eastAsia" w:ascii="宋体" w:hAnsi="宋体"/>
                <w:sz w:val="24"/>
                <w:highlight w:val="none"/>
                <w:lang w:eastAsia="zh-CN"/>
              </w:rPr>
              <w:t>元</w:t>
            </w:r>
            <w:r>
              <w:rPr>
                <w:rFonts w:hint="eastAsia" w:ascii="宋体" w:hAnsi="宋体"/>
                <w:sz w:val="24"/>
                <w:highlight w:val="none"/>
                <w:lang w:val="en-US" w:eastAsia="zh-CN"/>
              </w:rPr>
              <w:t xml:space="preserve"> </w:t>
            </w:r>
          </w:p>
          <w:p>
            <w:pPr>
              <w:spacing w:line="380" w:lineRule="exact"/>
              <w:rPr>
                <w:rFonts w:hint="eastAsia" w:ascii="宋体" w:hAnsi="宋体"/>
                <w:sz w:val="24"/>
                <w:highlight w:val="none"/>
              </w:rPr>
            </w:pPr>
            <w:r>
              <w:rPr>
                <w:rFonts w:hint="eastAsia" w:ascii="宋体" w:hAnsi="宋体"/>
                <w:sz w:val="24"/>
                <w:highlight w:val="none"/>
              </w:rPr>
              <w:t>承包方式：包工包料</w:t>
            </w:r>
          </w:p>
          <w:p>
            <w:pPr>
              <w:spacing w:line="380" w:lineRule="exact"/>
              <w:rPr>
                <w:rFonts w:ascii="宋体" w:hAnsi="宋体"/>
                <w:sz w:val="24"/>
                <w:highlight w:val="none"/>
                <w:lang w:val="en-GB"/>
              </w:rPr>
            </w:pPr>
            <w:r>
              <w:rPr>
                <w:rFonts w:hint="eastAsia" w:ascii="宋体" w:hAnsi="宋体"/>
                <w:sz w:val="24"/>
                <w:highlight w:val="none"/>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default" w:ascii="宋体" w:hAnsi="宋体"/>
                <w:sz w:val="24"/>
                <w:highlight w:val="none"/>
                <w:lang w:val="en-US"/>
              </w:rPr>
            </w:pPr>
            <w:r>
              <w:rPr>
                <w:rFonts w:hint="eastAsia" w:ascii="宋体" w:hAnsi="宋体"/>
                <w:sz w:val="24"/>
                <w:highlight w:val="none"/>
              </w:rPr>
              <w:t>工期要求：</w:t>
            </w:r>
            <w:r>
              <w:rPr>
                <w:rFonts w:hint="eastAsia" w:ascii="宋体" w:hAnsi="宋体"/>
                <w:color w:val="auto"/>
                <w:sz w:val="24"/>
                <w:highlight w:val="none"/>
                <w:u w:val="none"/>
                <w:lang w:val="en-US" w:eastAsia="zh-CN"/>
              </w:rPr>
              <w:t>60日历天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highlight w:val="none"/>
              </w:rPr>
            </w:pPr>
            <w:r>
              <w:rPr>
                <w:rFonts w:hint="eastAsia" w:ascii="宋体" w:hAnsi="宋体"/>
                <w:sz w:val="24"/>
                <w:highlight w:val="none"/>
              </w:rPr>
              <w:t>招标范围：招标人指定</w:t>
            </w:r>
            <w:r>
              <w:rPr>
                <w:rFonts w:hint="eastAsia" w:ascii="宋体"/>
                <w:color w:val="auto"/>
                <w:kern w:val="21"/>
                <w:sz w:val="24"/>
                <w:highlight w:val="none"/>
              </w:rPr>
              <w:t>范围内的交通安全设施工程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highlight w:val="none"/>
                <w:lang w:val="en-US" w:eastAsia="zh-CN"/>
              </w:rPr>
            </w:pPr>
            <w:r>
              <w:rPr>
                <w:rFonts w:hint="eastAsia" w:ascii="宋体" w:hAnsi="宋体"/>
                <w:sz w:val="24"/>
                <w:highlight w:val="none"/>
              </w:rPr>
              <w:t>资金来源：</w:t>
            </w:r>
            <w:r>
              <w:rPr>
                <w:rFonts w:hint="eastAsia"/>
                <w:color w:val="000000" w:themeColor="text1"/>
                <w:sz w:val="24"/>
                <w:szCs w:val="24"/>
                <w:lang w:val="en-US" w:eastAsia="zh-CN"/>
                <w14:textFill>
                  <w14:solidFill>
                    <w14:schemeClr w14:val="tx1"/>
                  </w14:solidFill>
                </w14:textFill>
              </w:rPr>
              <w:t>市财政拨款</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b/>
                <w:bCs/>
                <w:color w:val="auto"/>
                <w:sz w:val="24"/>
                <w:highlight w:val="none"/>
                <w:u w:val="single"/>
                <w:lang w:eastAsia="zh-CN"/>
              </w:rPr>
              <w:t>具备公路交通工程专业承包公路安全设施分项资质贰级及以上或营业执照中有交通安全设施等相关经营范围，</w:t>
            </w:r>
            <w:r>
              <w:rPr>
                <w:rFonts w:hint="eastAsia" w:ascii="宋体" w:hAnsi="宋体"/>
                <w:color w:val="auto"/>
                <w:sz w:val="24"/>
                <w:highlight w:val="none"/>
                <w:u w:val="singl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Theme="minorEastAsia"/>
                <w:color w:val="auto"/>
                <w:sz w:val="24"/>
                <w:highlight w:val="none"/>
                <w:lang w:val="en-US"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single"/>
                <w:lang w:val="en-US" w:eastAsia="zh-CN"/>
              </w:rPr>
              <w:t>/。</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sz w:val="24"/>
                <w:highlight w:val="none"/>
              </w:rPr>
              <w:t>有效投标报价下浮率幅度范围：</w:t>
            </w:r>
            <w:r>
              <w:rPr>
                <w:rFonts w:hint="eastAsia" w:ascii="宋体" w:hAnsi="宋体"/>
                <w:color w:val="000000" w:themeColor="text1"/>
                <w:sz w:val="24"/>
                <w:highlight w:val="none"/>
                <w:u w:val="none"/>
                <w:lang w:val="en-US" w:eastAsia="zh-CN"/>
                <w14:textFill>
                  <w14:solidFill>
                    <w14:schemeClr w14:val="tx1"/>
                  </w14:solidFill>
                </w14:textFill>
              </w:rPr>
              <w:t>6.00%～12.00%(含6.00%、12.00%)</w:t>
            </w:r>
            <w:r>
              <w:rPr>
                <w:rFonts w:hint="eastAsia" w:ascii="宋体" w:hAnsi="宋体"/>
                <w:color w:val="auto"/>
                <w:sz w:val="24"/>
                <w:highlight w:val="none"/>
                <w:u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有效投标工期范</w:t>
            </w:r>
            <w:r>
              <w:rPr>
                <w:rFonts w:hint="eastAsia" w:ascii="宋体" w:hAnsi="宋体"/>
                <w:sz w:val="24"/>
                <w:highlight w:val="none"/>
              </w:rPr>
              <w:t>围</w:t>
            </w:r>
            <w:r>
              <w:rPr>
                <w:rFonts w:hint="eastAsia" w:ascii="宋体" w:hAnsi="宋体"/>
                <w:sz w:val="24"/>
                <w:highlight w:val="none"/>
                <w:lang w:eastAsia="zh-CN"/>
              </w:rPr>
              <w:t>：</w:t>
            </w:r>
            <w:r>
              <w:rPr>
                <w:rFonts w:hint="eastAsia" w:ascii="宋体" w:hAnsi="宋体"/>
                <w:color w:val="auto"/>
                <w:sz w:val="24"/>
                <w:highlight w:val="none"/>
                <w:u w:val="none"/>
                <w:lang w:val="en-US" w:eastAsia="zh-CN"/>
              </w:rPr>
              <w:t>60日历天内（含60日历天）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lang w:eastAsia="zh-CN"/>
              </w:rPr>
              <w:t xml:space="preserve"> </w:t>
            </w:r>
            <w:r>
              <w:rPr>
                <w:rFonts w:hint="eastAsia" w:ascii="宋体" w:hAnsi="宋体"/>
                <w:color w:val="000000"/>
                <w:sz w:val="24"/>
                <w:highlight w:val="none"/>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投标有效期为：</w:t>
            </w:r>
            <w:r>
              <w:rPr>
                <w:rFonts w:hint="eastAsia" w:ascii="宋体" w:hAnsi="宋体"/>
                <w:color w:val="000000"/>
                <w:sz w:val="24"/>
                <w:highlight w:val="none"/>
                <w:u w:val="single"/>
                <w:lang w:val="en-US" w:eastAsia="zh-CN"/>
              </w:rPr>
              <w:t>60</w:t>
            </w:r>
            <w:r>
              <w:rPr>
                <w:rFonts w:hint="eastAsia" w:ascii="宋体" w:hAnsi="宋体"/>
                <w:color w:val="000000"/>
                <w:sz w:val="24"/>
                <w:highlight w:val="none"/>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3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highlight w:val="none"/>
                <w:lang w:val="en-US" w:eastAsia="zh-CN" w:bidi="ar-SA"/>
              </w:rPr>
            </w:pPr>
            <w:r>
              <w:rPr>
                <w:rFonts w:hint="eastAsia" w:ascii="宋体" w:hAnsi="宋体"/>
                <w:sz w:val="24"/>
                <w:highlight w:val="none"/>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rPr>
            </w:pPr>
            <w:r>
              <w:rPr>
                <w:rFonts w:hint="eastAsia" w:ascii="宋体" w:hAnsi="宋体"/>
                <w:sz w:val="24"/>
                <w:highlight w:val="none"/>
              </w:rPr>
              <w:t>投标保证金数额为：</w:t>
            </w:r>
            <w:r>
              <w:rPr>
                <w:rFonts w:hint="eastAsia" w:ascii="宋体" w:hAnsi="宋体"/>
                <w:sz w:val="24"/>
                <w:highlight w:val="none"/>
                <w:lang w:val="en-US" w:eastAsia="zh-CN"/>
              </w:rPr>
              <w:t>伍</w:t>
            </w:r>
            <w:r>
              <w:rPr>
                <w:rFonts w:hint="eastAsia" w:ascii="宋体" w:hAnsi="宋体"/>
                <w:sz w:val="24"/>
                <w:highlight w:val="none"/>
                <w:lang w:eastAsia="zh-CN"/>
              </w:rPr>
              <w:t>仟元</w:t>
            </w:r>
            <w:r>
              <w:rPr>
                <w:rFonts w:hint="eastAsia" w:ascii="宋体" w:hAnsi="宋体"/>
                <w:sz w:val="24"/>
                <w:highlight w:val="none"/>
              </w:rPr>
              <w:t xml:space="preserve">整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highlight w:val="none"/>
                <w:lang w:val="en-US" w:eastAsia="zh-CN"/>
              </w:rPr>
            </w:pPr>
            <w:r>
              <w:rPr>
                <w:rFonts w:hint="eastAsia" w:ascii="宋体" w:hAnsi="宋体"/>
                <w:sz w:val="24"/>
                <w:highlight w:val="none"/>
                <w:lang w:eastAsia="zh-CN"/>
              </w:rPr>
              <w:t>投标保证金的形式：</w:t>
            </w:r>
            <w:r>
              <w:rPr>
                <w:rFonts w:hint="eastAsia" w:ascii="宋体" w:hAnsi="宋体"/>
                <w:color w:val="000000" w:themeColor="text1"/>
                <w:sz w:val="24"/>
                <w:highlight w:val="none"/>
                <w:lang w:val="en-US" w:eastAsia="zh-CN"/>
                <w14:textFill>
                  <w14:solidFill>
                    <w14:schemeClr w14:val="tx1"/>
                  </w14:solidFill>
                </w14:textFill>
              </w:rPr>
              <w:t>现金</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ab/>
            </w:r>
            <w:r>
              <w:rPr>
                <w:rFonts w:hint="eastAsia" w:ascii="宋体" w:hAnsi="宋体"/>
                <w:color w:val="000000"/>
                <w:sz w:val="24"/>
                <w:highlight w:val="none"/>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投标文件份数：商务标壹份；附件资料壹份</w:t>
            </w:r>
            <w:r>
              <w:rPr>
                <w:rFonts w:hint="eastAsia" w:ascii="宋体" w:hAnsi="宋体"/>
                <w:color w:val="000000"/>
                <w:sz w:val="24"/>
                <w:highlight w:val="none"/>
                <w:lang w:eastAsia="zh-CN"/>
              </w:rPr>
              <w:t>；</w:t>
            </w:r>
            <w:r>
              <w:rPr>
                <w:rFonts w:hint="eastAsia" w:ascii="宋体" w:hAnsi="宋体"/>
                <w:color w:val="000000"/>
                <w:sz w:val="24"/>
                <w:highlight w:val="none"/>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color w:val="000000"/>
                <w:sz w:val="24"/>
                <w:highlight w:val="none"/>
                <w:u w:val="single"/>
                <w:lang w:val="en-US" w:eastAsia="zh-CN"/>
              </w:rPr>
            </w:pPr>
            <w:r>
              <w:rPr>
                <w:rFonts w:hint="eastAsia" w:ascii="宋体" w:hAnsi="宋体"/>
                <w:color w:val="000000" w:themeColor="text1"/>
                <w:sz w:val="24"/>
                <w:highlight w:val="none"/>
                <w14:textFill>
                  <w14:solidFill>
                    <w14:schemeClr w14:val="tx1"/>
                  </w14:solidFill>
                </w14:textFill>
              </w:rPr>
              <w:t>递交投标文件截止时间：</w:t>
            </w:r>
            <w:r>
              <w:rPr>
                <w:rFonts w:hint="eastAsia" w:ascii="宋体" w:hAnsi="宋体"/>
                <w:color w:val="000000" w:themeColor="text1"/>
                <w:sz w:val="24"/>
                <w:highlight w:val="none"/>
                <w:lang w:val="en-US" w:eastAsia="zh-CN"/>
                <w14:textFill>
                  <w14:solidFill>
                    <w14:schemeClr w14:val="tx1"/>
                  </w14:solidFill>
                </w14:textFill>
              </w:rPr>
              <w:t>2024</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6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24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下</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14点30分</w:t>
            </w:r>
            <w:r>
              <w:rPr>
                <w:rFonts w:hint="eastAsia" w:ascii="宋体" w:hAnsi="宋体"/>
                <w:color w:val="000000" w:themeColor="text1"/>
                <w:sz w:val="24"/>
                <w:highlight w:val="none"/>
                <w14:textFill>
                  <w14:solidFill>
                    <w14:schemeClr w14:val="tx1"/>
                  </w14:solidFill>
                </w14:textFill>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pStyle w:val="11"/>
            </w:pPr>
            <w:r>
              <w:rPr>
                <w:rFonts w:hint="eastAsia" w:ascii="宋体" w:hAnsi="宋体"/>
                <w:color w:val="000000"/>
                <w:sz w:val="24"/>
                <w:highlight w:val="none"/>
              </w:rPr>
              <w:t>投标文件递交至：</w:t>
            </w:r>
            <w:r>
              <w:rPr>
                <w:rFonts w:hint="eastAsia" w:ascii="宋体" w:hAnsi="宋体"/>
                <w:color w:val="auto"/>
                <w:sz w:val="24"/>
                <w:highlight w:val="none"/>
              </w:rPr>
              <w:t>温岭市人民政府城东街道办事处4楼411会议室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开标时间：</w:t>
            </w:r>
            <w:r>
              <w:rPr>
                <w:rFonts w:hint="eastAsia" w:ascii="宋体" w:hAnsi="宋体"/>
                <w:color w:val="000000" w:themeColor="text1"/>
                <w:sz w:val="24"/>
                <w:highlight w:val="none"/>
                <w:lang w:val="en-US" w:eastAsia="zh-CN"/>
                <w14:textFill>
                  <w14:solidFill>
                    <w14:schemeClr w14:val="tx1"/>
                  </w14:solidFill>
                </w14:textFill>
              </w:rPr>
              <w:t>2024</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6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24 </w:t>
            </w:r>
            <w:r>
              <w:rPr>
                <w:rFonts w:hint="eastAsia" w:ascii="宋体" w:hAnsi="宋体"/>
                <w:color w:val="000000" w:themeColor="text1"/>
                <w:sz w:val="24"/>
                <w:highlight w:val="none"/>
                <w14:textFill>
                  <w14:solidFill>
                    <w14:schemeClr w14:val="tx1"/>
                  </w14:solidFill>
                </w14:textFill>
              </w:rPr>
              <w:t>日</w:t>
            </w:r>
            <w:r>
              <w:rPr>
                <w:rFonts w:hint="eastAsia" w:ascii="宋体" w:hAnsi="宋体"/>
                <w:color w:val="000000" w:themeColor="text1"/>
                <w:sz w:val="24"/>
                <w:highlight w:val="none"/>
                <w:lang w:val="en-US" w:eastAsia="zh-CN"/>
                <w14:textFill>
                  <w14:solidFill>
                    <w14:schemeClr w14:val="tx1"/>
                  </w14:solidFill>
                </w14:textFill>
              </w:rPr>
              <w:t xml:space="preserve">  下</w:t>
            </w:r>
            <w:r>
              <w:rPr>
                <w:rFonts w:hint="eastAsia" w:ascii="宋体" w:hAnsi="宋体"/>
                <w:color w:val="000000" w:themeColor="text1"/>
                <w:sz w:val="24"/>
                <w:highlight w:val="none"/>
                <w14:textFill>
                  <w14:solidFill>
                    <w14:schemeClr w14:val="tx1"/>
                  </w14:solidFill>
                </w14:textFill>
              </w:rPr>
              <w:t>午</w:t>
            </w:r>
            <w:r>
              <w:rPr>
                <w:rFonts w:hint="eastAsia" w:ascii="宋体" w:hAnsi="宋体"/>
                <w:color w:val="000000" w:themeColor="text1"/>
                <w:sz w:val="24"/>
                <w:highlight w:val="none"/>
                <w:lang w:val="en-US" w:eastAsia="zh-CN"/>
                <w14:textFill>
                  <w14:solidFill>
                    <w14:schemeClr w14:val="tx1"/>
                  </w14:solidFill>
                </w14:textFill>
              </w:rPr>
              <w:t>14点30分</w:t>
            </w:r>
            <w:r>
              <w:rPr>
                <w:rFonts w:hint="eastAsia" w:ascii="宋体" w:hAnsi="宋体"/>
                <w:color w:val="000000" w:themeColor="text1"/>
                <w:sz w:val="24"/>
                <w:highlight w:val="none"/>
                <w14:textFill>
                  <w14:solidFill>
                    <w14:schemeClr w14:val="tx1"/>
                  </w14:solidFill>
                </w14:textFill>
              </w:rPr>
              <w:t>整</w:t>
            </w:r>
          </w:p>
          <w:p>
            <w:pPr>
              <w:rPr>
                <w:rFonts w:hint="default" w:ascii="宋体" w:hAnsi="宋体"/>
                <w:b/>
                <w:bCs/>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地点：</w:t>
            </w:r>
            <w:r>
              <w:rPr>
                <w:rFonts w:hint="eastAsia" w:ascii="宋体" w:hAnsi="宋体"/>
                <w:color w:val="auto"/>
                <w:sz w:val="24"/>
                <w:highlight w:val="none"/>
              </w:rPr>
              <w:t>温岭市人民政府城东街道办事处4楼411会议室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highlight w:val="none"/>
                <w:lang w:val="en-US"/>
              </w:rPr>
            </w:pPr>
            <w:r>
              <w:rPr>
                <w:rFonts w:hint="eastAsia" w:ascii="宋体" w:hAnsi="宋体"/>
                <w:sz w:val="24"/>
                <w:highlight w:val="none"/>
              </w:rPr>
              <w:t>合同履约保证金数额为：</w:t>
            </w:r>
            <w:r>
              <w:rPr>
                <w:rFonts w:hint="eastAsia" w:ascii="宋体" w:hAnsi="宋体"/>
                <w:sz w:val="24"/>
                <w:highlight w:val="none"/>
                <w:lang w:eastAsia="zh-CN"/>
              </w:rPr>
              <w:t>签约</w:t>
            </w:r>
            <w:r>
              <w:rPr>
                <w:rFonts w:hint="eastAsia" w:ascii="宋体" w:hAnsi="宋体"/>
                <w:b w:val="0"/>
                <w:bCs w:val="0"/>
                <w:color w:val="000000"/>
                <w:sz w:val="24"/>
                <w:highlight w:val="none"/>
                <w:u w:val="none"/>
                <w:lang w:val="en-US" w:eastAsia="zh-CN"/>
              </w:rPr>
              <w:t>合同价的2%。</w:t>
            </w:r>
          </w:p>
        </w:tc>
      </w:tr>
    </w:tbl>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kern w:val="0"/>
          <w:sz w:val="24"/>
          <w:szCs w:val="24"/>
          <w:highlight w:val="none"/>
          <w:lang w:val="en-US" w:eastAsia="zh-CN" w:bidi="ar"/>
        </w:rPr>
      </w:pPr>
    </w:p>
    <w:p>
      <w:pPr>
        <w:rPr>
          <w:rFonts w:hint="eastAsia"/>
          <w:b/>
          <w:sz w:val="44"/>
          <w:szCs w:val="44"/>
          <w:highlight w:val="none"/>
          <w:lang w:val="en-US" w:eastAsia="zh-CN"/>
        </w:rPr>
      </w:pPr>
      <w:r>
        <w:rPr>
          <w:rFonts w:hint="eastAsia"/>
          <w:b/>
          <w:sz w:val="44"/>
          <w:szCs w:val="44"/>
          <w:highlight w:val="none"/>
          <w:lang w:val="en-US" w:eastAsia="zh-CN"/>
        </w:rPr>
        <w:br w:type="page"/>
      </w:r>
    </w:p>
    <w:p>
      <w:pPr>
        <w:spacing w:before="156" w:beforeLines="50" w:after="156" w:afterLines="50" w:line="480" w:lineRule="auto"/>
        <w:jc w:val="center"/>
        <w:rPr>
          <w:b/>
          <w:sz w:val="44"/>
          <w:szCs w:val="44"/>
          <w:highlight w:val="none"/>
        </w:rPr>
      </w:pPr>
      <w:r>
        <w:rPr>
          <w:rFonts w:hint="eastAsia"/>
          <w:b/>
          <w:sz w:val="44"/>
          <w:szCs w:val="44"/>
          <w:highlight w:val="none"/>
          <w:lang w:val="en-US" w:eastAsia="zh-CN"/>
        </w:rPr>
        <w:t>二</w:t>
      </w:r>
      <w:r>
        <w:rPr>
          <w:rFonts w:hint="eastAsia"/>
          <w:b/>
          <w:sz w:val="44"/>
          <w:szCs w:val="44"/>
          <w:highlight w:val="none"/>
        </w:rPr>
        <w:t>、</w:t>
      </w:r>
      <w:r>
        <w:rPr>
          <w:b/>
          <w:sz w:val="44"/>
          <w:szCs w:val="44"/>
          <w:highlight w:val="none"/>
        </w:rPr>
        <w:t xml:space="preserve"> </w:t>
      </w:r>
      <w:r>
        <w:rPr>
          <w:rFonts w:hint="eastAsia"/>
          <w:b/>
          <w:sz w:val="44"/>
          <w:szCs w:val="44"/>
          <w:highlight w:val="none"/>
        </w:rPr>
        <w:t>投标</w:t>
      </w:r>
      <w:r>
        <w:rPr>
          <w:rFonts w:hint="eastAsia"/>
          <w:b/>
          <w:sz w:val="44"/>
          <w:szCs w:val="44"/>
          <w:highlight w:val="none"/>
          <w:lang w:val="en-US" w:eastAsia="zh-CN"/>
        </w:rPr>
        <w:t>人</w:t>
      </w:r>
      <w:r>
        <w:rPr>
          <w:rFonts w:hint="eastAsia"/>
          <w:b/>
          <w:sz w:val="44"/>
          <w:szCs w:val="44"/>
          <w:highlight w:val="none"/>
        </w:rPr>
        <w:t>须知</w:t>
      </w: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第一节</w:t>
      </w:r>
      <w:r>
        <w:rPr>
          <w:rFonts w:hint="eastAsia"/>
          <w:b/>
          <w:sz w:val="36"/>
          <w:szCs w:val="36"/>
          <w:highlight w:val="none"/>
        </w:rPr>
        <w:t>、总</w:t>
      </w:r>
      <w:r>
        <w:rPr>
          <w:b/>
          <w:sz w:val="36"/>
          <w:szCs w:val="36"/>
          <w:highlight w:val="none"/>
        </w:rPr>
        <w:t xml:space="preserve">  </w:t>
      </w:r>
      <w:r>
        <w:rPr>
          <w:rFonts w:hint="eastAsia"/>
          <w:b/>
          <w:sz w:val="36"/>
          <w:szCs w:val="36"/>
          <w:highlight w:val="none"/>
        </w:rPr>
        <w:t>则</w:t>
      </w:r>
    </w:p>
    <w:p>
      <w:pPr>
        <w:numPr>
          <w:ilvl w:val="0"/>
          <w:numId w:val="0"/>
        </w:numPr>
        <w:spacing w:line="400" w:lineRule="exact"/>
        <w:rPr>
          <w:rFonts w:hint="eastAsia"/>
          <w:sz w:val="24"/>
          <w:highlight w:val="none"/>
          <w:lang w:eastAsia="zh-CN"/>
        </w:rPr>
      </w:pPr>
      <w:r>
        <w:rPr>
          <w:rFonts w:hint="eastAsia" w:ascii="宋体" w:hAnsi="宋体" w:eastAsia="宋体" w:cs="宋体"/>
          <w:sz w:val="24"/>
          <w:highlight w:val="none"/>
          <w:lang w:eastAsia="zh-CN"/>
        </w:rPr>
        <w:t xml:space="preserve"> (一)、</w:t>
      </w:r>
      <w:r>
        <w:rPr>
          <w:rFonts w:hint="eastAsia"/>
          <w:sz w:val="24"/>
          <w:highlight w:val="none"/>
          <w:lang w:eastAsia="zh-CN"/>
        </w:rPr>
        <w:t>工程说明：</w:t>
      </w:r>
    </w:p>
    <w:p>
      <w:pPr>
        <w:spacing w:line="400" w:lineRule="exact"/>
        <w:rPr>
          <w:sz w:val="24"/>
          <w:highlight w:val="none"/>
        </w:rPr>
      </w:pPr>
      <w:r>
        <w:rPr>
          <w:sz w:val="24"/>
          <w:highlight w:val="none"/>
        </w:rPr>
        <w:t xml:space="preserve">    1</w:t>
      </w:r>
      <w:r>
        <w:rPr>
          <w:rFonts w:hint="eastAsia"/>
          <w:sz w:val="24"/>
          <w:highlight w:val="none"/>
        </w:rPr>
        <w:t>、本工程说明详见前附表第</w:t>
      </w:r>
      <w:r>
        <w:rPr>
          <w:sz w:val="24"/>
          <w:highlight w:val="none"/>
        </w:rPr>
        <w:t>1</w:t>
      </w:r>
      <w:r>
        <w:rPr>
          <w:rFonts w:hint="eastAsia"/>
          <w:sz w:val="24"/>
          <w:highlight w:val="none"/>
        </w:rPr>
        <w:t>项所述。</w:t>
      </w:r>
    </w:p>
    <w:p>
      <w:pPr>
        <w:widowControl/>
        <w:spacing w:line="400" w:lineRule="exact"/>
        <w:ind w:firstLine="480" w:firstLineChars="200"/>
        <w:jc w:val="left"/>
        <w:rPr>
          <w:rFonts w:hint="eastAsia"/>
          <w:sz w:val="24"/>
          <w:highlight w:val="none"/>
          <w:lang w:val="zh-CN" w:eastAsia="zh-CN"/>
        </w:rPr>
      </w:pPr>
      <w:r>
        <w:rPr>
          <w:sz w:val="24"/>
          <w:highlight w:val="none"/>
        </w:rPr>
        <w:t>2</w:t>
      </w:r>
      <w:r>
        <w:rPr>
          <w:rFonts w:hint="eastAsia"/>
          <w:sz w:val="24"/>
          <w:highlight w:val="none"/>
        </w:rPr>
        <w:t>、工程概况：</w:t>
      </w:r>
      <w:r>
        <w:rPr>
          <w:rFonts w:hint="eastAsia"/>
          <w:sz w:val="24"/>
          <w:highlight w:val="none"/>
          <w:lang w:val="en-US" w:eastAsia="zh-CN"/>
        </w:rPr>
        <w:t>本项目为城东街道2024年交通隐患整治民生实事工程；主要工作内容如下：人行道红绿灯安装8套、太阳能黄慢灯安装14套、铝合金标志牌安装、标线清除、标线划施、减速带及警示柱安装等。</w:t>
      </w:r>
    </w:p>
    <w:p>
      <w:pPr>
        <w:widowControl/>
        <w:spacing w:line="400" w:lineRule="exact"/>
        <w:ind w:firstLine="480" w:firstLineChars="200"/>
        <w:jc w:val="left"/>
        <w:rPr>
          <w:sz w:val="24"/>
          <w:highlight w:val="none"/>
        </w:rPr>
      </w:pPr>
      <w:r>
        <w:rPr>
          <w:sz w:val="24"/>
          <w:highlight w:val="none"/>
        </w:rPr>
        <w:t>3</w:t>
      </w:r>
      <w:r>
        <w:rPr>
          <w:rFonts w:hint="eastAsia"/>
          <w:sz w:val="24"/>
          <w:highlight w:val="none"/>
        </w:rPr>
        <w:t>、本工程按照《中华人民共和国招标投标法》、《浙江省招标投标条例》等有关法律、法规、规章规定，现采用</w:t>
      </w:r>
      <w:r>
        <w:rPr>
          <w:rFonts w:hint="eastAsia"/>
          <w:sz w:val="24"/>
          <w:highlight w:val="none"/>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highlight w:val="none"/>
        </w:rPr>
        <w:t>招标形式择优选用施工企业。</w:t>
      </w:r>
    </w:p>
    <w:p>
      <w:pPr>
        <w:spacing w:line="400" w:lineRule="exact"/>
        <w:ind w:firstLine="120" w:firstLineChars="50"/>
        <w:rPr>
          <w:sz w:val="24"/>
          <w:highlight w:val="none"/>
        </w:rPr>
      </w:pPr>
      <w:r>
        <w:rPr>
          <w:rFonts w:hint="eastAsia" w:ascii="宋体" w:hAnsi="宋体" w:eastAsia="宋体" w:cs="宋体"/>
          <w:sz w:val="24"/>
          <w:highlight w:val="none"/>
          <w:lang w:eastAsia="zh-CN"/>
        </w:rPr>
        <w:t>(二)、</w:t>
      </w:r>
      <w:r>
        <w:rPr>
          <w:rFonts w:hint="eastAsia"/>
          <w:sz w:val="24"/>
          <w:highlight w:val="none"/>
        </w:rPr>
        <w:t>招标范围、工期及承包范围</w:t>
      </w:r>
    </w:p>
    <w:p>
      <w:pPr>
        <w:numPr>
          <w:ilvl w:val="0"/>
          <w:numId w:val="0"/>
        </w:numPr>
        <w:spacing w:line="400" w:lineRule="exact"/>
        <w:ind w:firstLine="480" w:firstLineChars="200"/>
        <w:rPr>
          <w:rFonts w:hint="eastAsia" w:eastAsiaTheme="minorEastAsia"/>
          <w:sz w:val="24"/>
          <w:highlight w:val="none"/>
          <w:lang w:val="en-US" w:eastAsia="zh-CN"/>
        </w:rPr>
      </w:pPr>
      <w:r>
        <w:rPr>
          <w:rFonts w:hint="eastAsia"/>
          <w:sz w:val="24"/>
          <w:highlight w:val="none"/>
          <w:lang w:val="en-US" w:eastAsia="zh-CN"/>
        </w:rPr>
        <w:t>1、</w:t>
      </w:r>
      <w:r>
        <w:rPr>
          <w:color w:val="auto"/>
          <w:kern w:val="21"/>
          <w:sz w:val="24"/>
          <w:highlight w:val="none"/>
        </w:rPr>
        <w:t>本招标工程的招标范围详见本须知前附表第</w:t>
      </w:r>
      <w:r>
        <w:rPr>
          <w:rFonts w:hint="eastAsia"/>
          <w:color w:val="auto"/>
          <w:kern w:val="21"/>
          <w:sz w:val="24"/>
          <w:highlight w:val="none"/>
        </w:rPr>
        <w:t>3</w:t>
      </w:r>
      <w:r>
        <w:rPr>
          <w:color w:val="auto"/>
          <w:kern w:val="21"/>
          <w:sz w:val="24"/>
          <w:highlight w:val="none"/>
        </w:rPr>
        <w:t>项所述</w:t>
      </w:r>
      <w:r>
        <w:rPr>
          <w:rFonts w:hint="eastAsia"/>
          <w:color w:val="auto"/>
          <w:kern w:val="21"/>
          <w:sz w:val="24"/>
          <w:highlight w:val="none"/>
          <w:lang w:eastAsia="zh-CN"/>
        </w:rPr>
        <w:t>。</w:t>
      </w:r>
    </w:p>
    <w:p>
      <w:pPr>
        <w:numPr>
          <w:ilvl w:val="0"/>
          <w:numId w:val="0"/>
        </w:numPr>
        <w:spacing w:line="400" w:lineRule="exact"/>
        <w:ind w:firstLine="480" w:firstLineChars="200"/>
        <w:rPr>
          <w:color w:val="auto"/>
          <w:kern w:val="21"/>
          <w:sz w:val="24"/>
          <w:highlight w:val="none"/>
        </w:rPr>
      </w:pPr>
      <w:r>
        <w:rPr>
          <w:rFonts w:hint="eastAsia"/>
          <w:sz w:val="24"/>
          <w:highlight w:val="none"/>
          <w:lang w:val="en-US" w:eastAsia="zh-CN"/>
        </w:rPr>
        <w:t>2、</w:t>
      </w:r>
      <w:r>
        <w:rPr>
          <w:color w:val="auto"/>
          <w:kern w:val="21"/>
          <w:sz w:val="24"/>
          <w:highlight w:val="none"/>
        </w:rPr>
        <w:t>本招标工程工期要求详见本须知前附表第</w:t>
      </w:r>
      <w:r>
        <w:rPr>
          <w:rFonts w:hint="eastAsia"/>
          <w:color w:val="auto"/>
          <w:kern w:val="21"/>
          <w:sz w:val="24"/>
          <w:highlight w:val="none"/>
        </w:rPr>
        <w:t>2</w:t>
      </w:r>
      <w:r>
        <w:rPr>
          <w:color w:val="auto"/>
          <w:kern w:val="21"/>
          <w:sz w:val="24"/>
          <w:highlight w:val="none"/>
        </w:rPr>
        <w:t>项所述。</w:t>
      </w:r>
    </w:p>
    <w:p>
      <w:pPr>
        <w:numPr>
          <w:ilvl w:val="0"/>
          <w:numId w:val="0"/>
        </w:numPr>
        <w:spacing w:line="400" w:lineRule="exact"/>
        <w:ind w:firstLine="480" w:firstLineChars="200"/>
        <w:rPr>
          <w:rFonts w:hint="eastAsia"/>
          <w:sz w:val="24"/>
          <w:highlight w:val="none"/>
          <w:lang w:eastAsia="zh-CN"/>
        </w:rPr>
      </w:pPr>
      <w:r>
        <w:rPr>
          <w:rFonts w:hint="eastAsia"/>
          <w:color w:val="auto"/>
          <w:kern w:val="21"/>
          <w:sz w:val="24"/>
          <w:highlight w:val="none"/>
          <w:lang w:val="en-US" w:eastAsia="zh-CN"/>
        </w:rPr>
        <w:t>3、</w:t>
      </w:r>
      <w:r>
        <w:rPr>
          <w:rFonts w:hint="eastAsia"/>
          <w:sz w:val="24"/>
          <w:highlight w:val="none"/>
        </w:rPr>
        <w:t>本招标工程项目的承包范围为：招标人指定</w:t>
      </w:r>
      <w:r>
        <w:rPr>
          <w:rFonts w:hint="eastAsia" w:ascii="宋体"/>
          <w:color w:val="auto"/>
          <w:kern w:val="21"/>
          <w:sz w:val="24"/>
          <w:highlight w:val="none"/>
        </w:rPr>
        <w:t>范围内的交通安全设施工程</w:t>
      </w:r>
      <w:r>
        <w:rPr>
          <w:rFonts w:hint="eastAsia"/>
          <w:sz w:val="24"/>
          <w:highlight w:val="none"/>
          <w:lang w:eastAsia="zh-CN"/>
        </w:rPr>
        <w:t>。</w:t>
      </w:r>
    </w:p>
    <w:p>
      <w:pPr>
        <w:numPr>
          <w:ilvl w:val="0"/>
          <w:numId w:val="0"/>
        </w:numPr>
        <w:spacing w:line="400" w:lineRule="exact"/>
        <w:rPr>
          <w:rFonts w:hint="eastAsia"/>
          <w:sz w:val="24"/>
          <w:highlight w:val="none"/>
        </w:rPr>
      </w:pPr>
      <w:r>
        <w:rPr>
          <w:rFonts w:hint="eastAsia"/>
          <w:sz w:val="24"/>
          <w:highlight w:val="none"/>
          <w:lang w:eastAsia="zh-CN"/>
        </w:rPr>
        <w:t>（</w:t>
      </w:r>
      <w:r>
        <w:rPr>
          <w:rFonts w:hint="eastAsia"/>
          <w:sz w:val="24"/>
          <w:highlight w:val="none"/>
          <w:lang w:val="en-US" w:eastAsia="zh-CN"/>
        </w:rPr>
        <w:t>三</w:t>
      </w:r>
      <w:r>
        <w:rPr>
          <w:rFonts w:hint="eastAsia"/>
          <w:sz w:val="24"/>
          <w:highlight w:val="none"/>
          <w:lang w:eastAsia="zh-CN"/>
        </w:rPr>
        <w:t>）</w:t>
      </w:r>
      <w:r>
        <w:rPr>
          <w:rFonts w:hint="eastAsia"/>
          <w:sz w:val="24"/>
          <w:highlight w:val="none"/>
        </w:rPr>
        <w:t>、投标费用</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r>
        <w:rPr>
          <w:rFonts w:hint="eastAsia"/>
          <w:color w:val="000000"/>
          <w:spacing w:val="1"/>
          <w:kern w:val="0"/>
          <w:position w:val="-2"/>
          <w:sz w:val="24"/>
          <w:highlight w:val="none"/>
          <w:lang w:val="en-US" w:eastAsia="zh-CN"/>
        </w:rPr>
        <w:t>1、</w:t>
      </w:r>
      <w:r>
        <w:rPr>
          <w:rFonts w:hint="eastAsia"/>
          <w:color w:val="000000"/>
          <w:spacing w:val="1"/>
          <w:kern w:val="0"/>
          <w:position w:val="-2"/>
          <w:sz w:val="24"/>
          <w:highlight w:val="none"/>
        </w:rPr>
        <w:t>投标人应承担其编制投标文件与递交投标文件所涉及的一切费用。不管投标结果如何，招标人对上述费用不负任何责任。</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p>
    <w:p>
      <w:pPr>
        <w:spacing w:before="156" w:beforeLines="50" w:after="156" w:afterLines="50" w:line="400" w:lineRule="exact"/>
        <w:jc w:val="center"/>
        <w:rPr>
          <w:rFonts w:hint="eastAsia"/>
          <w:b/>
          <w:sz w:val="36"/>
          <w:szCs w:val="36"/>
          <w:highlight w:val="none"/>
          <w:lang w:val="en-US" w:eastAsia="zh-CN"/>
        </w:rPr>
      </w:pPr>
      <w:r>
        <w:rPr>
          <w:rFonts w:hint="eastAsia"/>
          <w:b/>
          <w:color w:val="000000" w:themeColor="text1"/>
          <w:sz w:val="36"/>
          <w:szCs w:val="36"/>
          <w:highlight w:val="none"/>
          <w:lang w:val="en-US" w:eastAsia="zh-CN"/>
          <w14:textFill>
            <w14:solidFill>
              <w14:schemeClr w14:val="tx1"/>
            </w14:solidFill>
          </w14:textFill>
        </w:rPr>
        <w:t>第二节、标</w:t>
      </w:r>
      <w:r>
        <w:rPr>
          <w:rFonts w:hint="eastAsia"/>
          <w:b/>
          <w:sz w:val="36"/>
          <w:szCs w:val="36"/>
          <w:highlight w:val="none"/>
          <w:lang w:val="en-US" w:eastAsia="zh-CN"/>
        </w:rPr>
        <w:t>底及投标报价编制依据</w:t>
      </w:r>
    </w:p>
    <w:p>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1、由业主提供的图纸。</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2、定额依据：《浙江省公路工程施工招标文件范本》（2022年版）、浙江省地方标准DB3/T 628.1-2021《交通建设工程工程量清单计价规范第1部分：公路工程》、《公路工程建设项目概算预算编制办法》（JTG/TB3830-2018）、《公路工程预算定额》（JTG/TB3832-2018）、《公路工程机械台班费用定额》（JTG/TB3833-2018）、《浙江省公路桥梁维修加固工程预算定额》 。浙交[2019]116号《转发交通部2018年第86号公告的通知》。</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3.材料价格：《台州造价》（2024-5温岭除税价）、交通安全设施价格按浙江省交通建设工程《质监与造价》（2024-4）除税价、部分材料价格参照现行市场价。</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default" w:ascii="宋体" w:cs="宋体"/>
          <w:b w:val="0"/>
          <w:bCs w:val="0"/>
          <w:sz w:val="24"/>
          <w:highlight w:val="none"/>
          <w:lang w:val="en-US" w:eastAsia="zh-CN"/>
        </w:rPr>
      </w:pPr>
      <w:r>
        <w:rPr>
          <w:rFonts w:hint="eastAsia" w:ascii="宋体" w:cs="宋体"/>
          <w:b w:val="0"/>
          <w:bCs w:val="0"/>
          <w:sz w:val="24"/>
          <w:highlight w:val="none"/>
          <w:lang w:val="en-US" w:eastAsia="zh-CN"/>
        </w:rPr>
        <w:t>4.人工价格：人工（含机械工）依浙交[2019]116号文件，按127.66元/工日计取。</w:t>
      </w:r>
    </w:p>
    <w:p>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（二）编制说明：</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1.</w:t>
      </w:r>
      <w:r>
        <w:rPr>
          <w:rFonts w:hint="default" w:ascii="宋体" w:cs="宋体"/>
          <w:sz w:val="24"/>
          <w:highlight w:val="none"/>
          <w:lang w:val="en-US" w:eastAsia="zh-CN"/>
        </w:rPr>
        <w:t>计价方式：工程量清单计价法。</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2.</w:t>
      </w:r>
      <w:r>
        <w:rPr>
          <w:rFonts w:hint="default" w:ascii="宋体" w:cs="宋体"/>
          <w:sz w:val="24"/>
          <w:highlight w:val="none"/>
          <w:lang w:val="en-US" w:eastAsia="zh-CN"/>
        </w:rPr>
        <w:t>建安工程取费：按《公路工程建设项目概算预算编制办法》及浙交[2019]116号规定，计取的措施费：冬季施工增加费（准二区）、雨季施工增加费（Ⅱ区7个月）、行车干扰费（4001-5000）、工地转移费不计、施工辅助费；计取企业管理费（基本费用、财务费用、职工探亲路费、职工取暖补贴）；不计特殊地区施工增加费（高原、风沙、沿海）；规费（四险一金）按标准计取。利润率7.42%，增值税税率9%。</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3.</w:t>
      </w:r>
      <w:r>
        <w:rPr>
          <w:rFonts w:hint="default" w:ascii="宋体" w:cs="宋体"/>
          <w:sz w:val="24"/>
          <w:highlight w:val="none"/>
          <w:lang w:val="en-US" w:eastAsia="zh-CN"/>
        </w:rPr>
        <w:t xml:space="preserve">清单编制及计量说明 </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（1）</w:t>
      </w:r>
      <w:r>
        <w:rPr>
          <w:rFonts w:hint="default" w:ascii="宋体" w:cs="宋体"/>
          <w:sz w:val="24"/>
          <w:highlight w:val="none"/>
          <w:lang w:val="en-US" w:eastAsia="zh-CN"/>
        </w:rPr>
        <w:t>工程一切险的投保金额为工程量清单第100章（不含建筑工程一切险和第三方责任险）至第600章的合计金额，保险费率暂定3‰；第三方责任险的投保金额为100万元，保险费率暂定5‰，该两项按实结算。</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（2）</w:t>
      </w:r>
      <w:r>
        <w:rPr>
          <w:rFonts w:hint="default" w:ascii="宋体" w:cs="宋体"/>
          <w:sz w:val="24"/>
          <w:highlight w:val="none"/>
          <w:lang w:val="en-US" w:eastAsia="zh-CN"/>
        </w:rPr>
        <w:t>承包人在施工过程中采取安全保护措施的安全生产费按第100章至第800章的合价（不含安全生产费、建筑工程一切险、第三方责任险）的2%计取。安全生产费的使用和支付按将《浙江省交通建设工程安全生产费用管理办法》浙交〔2021〕12 号的相关要求以及相关最新规定办理。</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（3）</w:t>
      </w:r>
      <w:r>
        <w:rPr>
          <w:rFonts w:hint="default" w:ascii="宋体" w:cs="宋体"/>
          <w:sz w:val="24"/>
          <w:highlight w:val="none"/>
          <w:lang w:val="en-US" w:eastAsia="zh-CN"/>
        </w:rPr>
        <w:t>其余未尽事宜应符合施工图、施工规范相应要求。</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（4）</w:t>
      </w:r>
      <w:r>
        <w:rPr>
          <w:rFonts w:hint="default" w:ascii="宋体" w:cs="宋体"/>
          <w:sz w:val="24"/>
          <w:highlight w:val="none"/>
          <w:lang w:val="en-US" w:eastAsia="zh-CN"/>
        </w:rPr>
        <w:t>本预算工程量源于设计图纸，结算工程量按实调整。</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（5）</w:t>
      </w:r>
      <w:r>
        <w:rPr>
          <w:rFonts w:hint="default" w:ascii="宋体" w:cs="宋体"/>
          <w:sz w:val="24"/>
          <w:highlight w:val="none"/>
          <w:lang w:val="en-US" w:eastAsia="zh-CN"/>
        </w:rPr>
        <w:t>本工程施工用水、用电由投标人自行解决，相关费用已在预算内考虑。</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（6）</w:t>
      </w:r>
      <w:r>
        <w:rPr>
          <w:rFonts w:hint="default" w:ascii="宋体" w:cs="宋体"/>
          <w:sz w:val="24"/>
          <w:highlight w:val="none"/>
          <w:lang w:val="en-US" w:eastAsia="zh-CN"/>
        </w:rPr>
        <w:t>暂列金30000元。</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（7）</w:t>
      </w:r>
      <w:r>
        <w:rPr>
          <w:rFonts w:hint="default" w:ascii="宋体" w:cs="宋体"/>
          <w:sz w:val="24"/>
          <w:highlight w:val="none"/>
          <w:lang w:val="en-US" w:eastAsia="zh-CN"/>
        </w:rPr>
        <w:t>本工程多余土方及石渣外运3KM包干，结算时不在调整。</w:t>
      </w:r>
    </w:p>
    <w:p>
      <w:pPr>
        <w:autoSpaceDE w:val="0"/>
        <w:autoSpaceDN w:val="0"/>
        <w:adjustRightInd w:val="0"/>
        <w:spacing w:line="312" w:lineRule="auto"/>
        <w:ind w:firstLine="480" w:firstLineChars="200"/>
        <w:rPr>
          <w:rFonts w:hint="default" w:ascii="宋体" w:cs="宋体"/>
          <w:sz w:val="24"/>
          <w:highlight w:val="none"/>
          <w:lang w:val="en-US" w:eastAsia="zh-CN"/>
        </w:rPr>
      </w:pPr>
      <w:r>
        <w:rPr>
          <w:rFonts w:hint="eastAsia" w:ascii="宋体" w:cs="宋体"/>
          <w:sz w:val="24"/>
          <w:highlight w:val="none"/>
          <w:lang w:val="en-US" w:eastAsia="zh-CN"/>
        </w:rPr>
        <w:t>（8）</w:t>
      </w:r>
      <w:r>
        <w:rPr>
          <w:rFonts w:hint="default" w:ascii="宋体" w:cs="宋体"/>
          <w:sz w:val="24"/>
          <w:highlight w:val="none"/>
          <w:lang w:val="en-US" w:eastAsia="zh-CN"/>
        </w:rPr>
        <w:t>工程量若有出入，结算按实调整。</w:t>
      </w:r>
    </w:p>
    <w:p>
      <w:pPr>
        <w:autoSpaceDE w:val="0"/>
        <w:autoSpaceDN w:val="0"/>
        <w:adjustRightInd w:val="0"/>
        <w:spacing w:line="312" w:lineRule="auto"/>
        <w:ind w:firstLine="480" w:firstLineChars="200"/>
        <w:rPr>
          <w:rFonts w:hint="default" w:ascii="宋体" w:cs="宋体"/>
          <w:sz w:val="24"/>
          <w:highlight w:val="none"/>
          <w:lang w:val="en-US" w:eastAsia="zh-CN"/>
        </w:rPr>
      </w:pPr>
    </w:p>
    <w:p>
      <w:pPr>
        <w:pStyle w:val="17"/>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p>
    <w:p>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第三节、投标文件的编制</w:t>
      </w:r>
    </w:p>
    <w:p>
      <w:pPr>
        <w:spacing w:line="400" w:lineRule="exact"/>
        <w:rPr>
          <w:sz w:val="24"/>
          <w:highlight w:val="none"/>
        </w:rPr>
      </w:pPr>
      <w:r>
        <w:rPr>
          <w:rFonts w:hint="eastAsia" w:ascii="宋体" w:cs="宋体"/>
          <w:sz w:val="24"/>
          <w:highlight w:val="none"/>
          <w:lang w:val="en-US" w:eastAsia="zh-CN"/>
        </w:rPr>
        <w:t>(一)、投</w:t>
      </w:r>
      <w:r>
        <w:rPr>
          <w:rFonts w:hint="eastAsia"/>
          <w:sz w:val="24"/>
          <w:highlight w:val="none"/>
        </w:rPr>
        <w:t>标文件的组成</w:t>
      </w:r>
    </w:p>
    <w:p>
      <w:pPr>
        <w:spacing w:line="400" w:lineRule="exact"/>
        <w:rPr>
          <w:sz w:val="24"/>
          <w:highlight w:val="none"/>
        </w:rPr>
      </w:pPr>
      <w:r>
        <w:rPr>
          <w:sz w:val="24"/>
          <w:highlight w:val="none"/>
        </w:rPr>
        <w:t xml:space="preserve">    1</w:t>
      </w:r>
      <w:r>
        <w:rPr>
          <w:rFonts w:hint="eastAsia"/>
          <w:sz w:val="24"/>
          <w:highlight w:val="none"/>
        </w:rPr>
        <w:t>、本工程投标文件由商务标</w:t>
      </w:r>
      <w:r>
        <w:rPr>
          <w:rFonts w:hint="eastAsia"/>
          <w:sz w:val="24"/>
          <w:highlight w:val="none"/>
          <w:lang w:eastAsia="zh-CN"/>
        </w:rPr>
        <w:t>、</w:t>
      </w:r>
      <w:r>
        <w:rPr>
          <w:rFonts w:hint="eastAsia"/>
          <w:sz w:val="24"/>
          <w:highlight w:val="none"/>
          <w:lang w:val="en-US" w:eastAsia="zh-CN"/>
        </w:rPr>
        <w:t>附件资料</w:t>
      </w:r>
      <w:r>
        <w:rPr>
          <w:rFonts w:hint="eastAsia"/>
          <w:sz w:val="24"/>
          <w:highlight w:val="none"/>
        </w:rPr>
        <w:t>和投标保证金等三部分组成。</w:t>
      </w:r>
    </w:p>
    <w:p>
      <w:pPr>
        <w:spacing w:line="400" w:lineRule="exact"/>
        <w:rPr>
          <w:sz w:val="24"/>
          <w:highlight w:val="none"/>
        </w:rPr>
      </w:pPr>
      <w:r>
        <w:rPr>
          <w:sz w:val="24"/>
          <w:highlight w:val="none"/>
        </w:rPr>
        <w:t xml:space="preserve">    2</w:t>
      </w:r>
      <w:r>
        <w:rPr>
          <w:rFonts w:hint="eastAsia"/>
          <w:sz w:val="24"/>
          <w:highlight w:val="none"/>
        </w:rPr>
        <w:t>、商务标由投标承诺书</w:t>
      </w:r>
      <w:r>
        <w:rPr>
          <w:rFonts w:hint="eastAsia"/>
          <w:sz w:val="24"/>
          <w:highlight w:val="none"/>
          <w:lang w:eastAsia="zh-CN"/>
        </w:rPr>
        <w:t>（</w:t>
      </w:r>
      <w:r>
        <w:rPr>
          <w:rFonts w:hint="eastAsia"/>
          <w:sz w:val="24"/>
          <w:highlight w:val="none"/>
          <w:lang w:val="en-US" w:eastAsia="zh-CN"/>
        </w:rPr>
        <w:t>附件一</w:t>
      </w:r>
      <w:r>
        <w:rPr>
          <w:rFonts w:hint="eastAsia"/>
          <w:sz w:val="24"/>
          <w:highlight w:val="none"/>
          <w:lang w:eastAsia="zh-CN"/>
        </w:rPr>
        <w:t>）</w:t>
      </w:r>
      <w:r>
        <w:rPr>
          <w:rFonts w:hint="eastAsia"/>
          <w:sz w:val="24"/>
          <w:highlight w:val="none"/>
        </w:rPr>
        <w:t>组成。</w:t>
      </w:r>
    </w:p>
    <w:p>
      <w:pPr>
        <w:spacing w:line="400" w:lineRule="exact"/>
        <w:rPr>
          <w:sz w:val="24"/>
          <w:highlight w:val="none"/>
        </w:rPr>
      </w:pPr>
      <w:r>
        <w:rPr>
          <w:sz w:val="24"/>
          <w:highlight w:val="none"/>
        </w:rPr>
        <w:t xml:space="preserve">    3</w:t>
      </w:r>
      <w:r>
        <w:rPr>
          <w:rFonts w:hint="eastAsia"/>
          <w:sz w:val="24"/>
          <w:highlight w:val="none"/>
        </w:rPr>
        <w:t>、附件资料由</w:t>
      </w:r>
      <w:r>
        <w:rPr>
          <w:rFonts w:hint="eastAsia"/>
          <w:sz w:val="24"/>
          <w:highlight w:val="none"/>
          <w:lang w:val="en-US" w:eastAsia="zh-CN"/>
        </w:rPr>
        <w:t>法定代表人资格证明书原件（附件二）</w:t>
      </w:r>
      <w:r>
        <w:rPr>
          <w:rFonts w:hint="eastAsia"/>
          <w:sz w:val="24"/>
          <w:highlight w:val="none"/>
        </w:rPr>
        <w:t>和身份证原件组成。</w:t>
      </w:r>
    </w:p>
    <w:p>
      <w:pPr>
        <w:spacing w:line="400" w:lineRule="exact"/>
        <w:rPr>
          <w:rFonts w:hint="default"/>
          <w:sz w:val="24"/>
          <w:highlight w:val="none"/>
          <w:lang w:val="en-US"/>
        </w:rPr>
      </w:pPr>
      <w:r>
        <w:rPr>
          <w:sz w:val="24"/>
          <w:highlight w:val="none"/>
        </w:rPr>
        <w:t xml:space="preserve"> </w:t>
      </w:r>
      <w:r>
        <w:rPr>
          <w:rFonts w:hint="eastAsia"/>
          <w:sz w:val="24"/>
          <w:highlight w:val="none"/>
          <w:lang w:val="en-US" w:eastAsia="zh-CN"/>
        </w:rPr>
        <w:t xml:space="preserve">   </w:t>
      </w:r>
      <w:r>
        <w:rPr>
          <w:sz w:val="24"/>
          <w:highlight w:val="none"/>
        </w:rPr>
        <w:t>4</w:t>
      </w:r>
      <w:r>
        <w:rPr>
          <w:rFonts w:hint="eastAsia"/>
          <w:sz w:val="24"/>
          <w:highlight w:val="none"/>
        </w:rPr>
        <w:t>、投标保证金</w:t>
      </w:r>
      <w:r>
        <w:rPr>
          <w:rFonts w:hint="eastAsia"/>
          <w:sz w:val="24"/>
          <w:highlight w:val="none"/>
          <w:lang w:val="en-US" w:eastAsia="zh-CN"/>
        </w:rPr>
        <w:t>采用</w:t>
      </w:r>
      <w:r>
        <w:rPr>
          <w:rFonts w:hint="eastAsia"/>
          <w:sz w:val="24"/>
          <w:highlight w:val="none"/>
          <w:u w:val="single"/>
          <w:lang w:val="en-US" w:eastAsia="zh-CN"/>
        </w:rPr>
        <w:t>现金</w:t>
      </w:r>
      <w:r>
        <w:rPr>
          <w:rFonts w:hint="eastAsia"/>
          <w:sz w:val="24"/>
          <w:highlight w:val="none"/>
          <w:lang w:val="en-US" w:eastAsia="zh-CN"/>
        </w:rPr>
        <w:t>形式</w:t>
      </w:r>
    </w:p>
    <w:p>
      <w:pPr>
        <w:spacing w:line="400" w:lineRule="exact"/>
        <w:ind w:firstLine="480"/>
        <w:rPr>
          <w:rFonts w:hint="eastAsia"/>
          <w:sz w:val="24"/>
          <w:highlight w:val="none"/>
        </w:rPr>
      </w:pPr>
      <w:r>
        <w:rPr>
          <w:sz w:val="24"/>
          <w:highlight w:val="none"/>
        </w:rPr>
        <w:t>5</w:t>
      </w:r>
      <w:r>
        <w:rPr>
          <w:rFonts w:hint="eastAsia"/>
          <w:sz w:val="24"/>
          <w:highlight w:val="none"/>
        </w:rPr>
        <w:t>、投标人须使用招标文件中提供的附表格式，表格如不够用时可按同样格式扩展。</w:t>
      </w:r>
    </w:p>
    <w:p>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投标报价、投标工期及质量承诺</w:t>
      </w:r>
    </w:p>
    <w:p>
      <w:pPr>
        <w:spacing w:line="400" w:lineRule="exact"/>
        <w:rPr>
          <w:sz w:val="24"/>
          <w:highlight w:val="none"/>
        </w:rPr>
      </w:pPr>
      <w:r>
        <w:rPr>
          <w:sz w:val="24"/>
          <w:highlight w:val="none"/>
        </w:rPr>
        <w:t xml:space="preserve">    1</w:t>
      </w:r>
      <w:r>
        <w:rPr>
          <w:rFonts w:hint="eastAsia"/>
          <w:sz w:val="24"/>
          <w:highlight w:val="none"/>
        </w:rPr>
        <w:t>、投标人的投标报价为招标人的招标文件中提出的各项支付金额的总和，应是完成本须知第（二）条和合同条款上所列招标工程范围及工期的全部。</w:t>
      </w:r>
    </w:p>
    <w:p>
      <w:pPr>
        <w:spacing w:line="400" w:lineRule="exact"/>
        <w:rPr>
          <w:sz w:val="24"/>
          <w:highlight w:val="none"/>
        </w:rPr>
      </w:pPr>
      <w:r>
        <w:rPr>
          <w:sz w:val="24"/>
          <w:highlight w:val="none"/>
        </w:rPr>
        <w:t xml:space="preserve">    2</w:t>
      </w:r>
      <w:r>
        <w:rPr>
          <w:rFonts w:hint="eastAsia"/>
          <w:sz w:val="24"/>
          <w:highlight w:val="none"/>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highlight w:val="none"/>
        </w:rPr>
      </w:pPr>
      <w:r>
        <w:rPr>
          <w:sz w:val="24"/>
          <w:highlight w:val="none"/>
        </w:rPr>
        <w:t xml:space="preserve">    3</w:t>
      </w:r>
      <w:r>
        <w:rPr>
          <w:rFonts w:hint="eastAsia"/>
          <w:sz w:val="24"/>
          <w:highlight w:val="none"/>
        </w:rPr>
        <w:t>、投标承诺内容超出前附表中第7项、第8项规定的，质量承诺低于前附表中规定的质量标准的，视为无效标。</w:t>
      </w:r>
    </w:p>
    <w:p>
      <w:pPr>
        <w:spacing w:line="400" w:lineRule="exact"/>
        <w:rPr>
          <w:sz w:val="24"/>
          <w:highlight w:val="none"/>
        </w:rPr>
      </w:pPr>
      <w:r>
        <w:rPr>
          <w:sz w:val="24"/>
          <w:highlight w:val="none"/>
        </w:rPr>
        <w:t xml:space="preserve">    4</w:t>
      </w:r>
      <w:r>
        <w:rPr>
          <w:rFonts w:hint="eastAsia"/>
          <w:sz w:val="24"/>
          <w:highlight w:val="none"/>
        </w:rPr>
        <w:t>、投标工期应是完成招标文件所确定的承包范围内的全部工作内容的工期表现，其应包括法定节假日等停工因素。</w:t>
      </w:r>
    </w:p>
    <w:p>
      <w:pPr>
        <w:spacing w:line="400" w:lineRule="exact"/>
        <w:rPr>
          <w:sz w:val="24"/>
          <w:highlight w:val="none"/>
        </w:rPr>
      </w:pPr>
      <w:r>
        <w:rPr>
          <w:sz w:val="24"/>
          <w:highlight w:val="none"/>
        </w:rPr>
        <w:t xml:space="preserve">    5</w:t>
      </w:r>
      <w:r>
        <w:rPr>
          <w:rFonts w:hint="eastAsia"/>
          <w:sz w:val="24"/>
          <w:highlight w:val="none"/>
        </w:rPr>
        <w:t>、</w:t>
      </w:r>
      <w:r>
        <w:rPr>
          <w:rFonts w:hint="eastAsia"/>
          <w:color w:val="auto"/>
          <w:sz w:val="24"/>
          <w:highlight w:val="none"/>
        </w:rPr>
        <w:t>本工程报价方式采用</w:t>
      </w:r>
      <w:r>
        <w:rPr>
          <w:rFonts w:hint="eastAsia"/>
          <w:color w:val="auto"/>
          <w:sz w:val="24"/>
          <w:highlight w:val="none"/>
          <w:u w:val="single"/>
        </w:rPr>
        <w:t>明标暗投</w:t>
      </w:r>
      <w:r>
        <w:rPr>
          <w:rFonts w:hint="eastAsia"/>
          <w:color w:val="auto"/>
          <w:sz w:val="24"/>
          <w:highlight w:val="none"/>
        </w:rPr>
        <w:t>方式，</w:t>
      </w:r>
      <w:r>
        <w:rPr>
          <w:rFonts w:hint="eastAsia"/>
          <w:sz w:val="24"/>
          <w:highlight w:val="none"/>
          <w:u w:val="single"/>
        </w:rPr>
        <w:t>即招标人公布本工程直接费、材料用量、材料单价、计费标准、费率及</w:t>
      </w:r>
      <w:r>
        <w:rPr>
          <w:rFonts w:hint="eastAsia"/>
          <w:sz w:val="24"/>
          <w:highlight w:val="none"/>
          <w:u w:val="single"/>
          <w:lang w:val="en-US" w:eastAsia="zh-CN"/>
        </w:rPr>
        <w:t>工程造价</w:t>
      </w:r>
      <w:r>
        <w:rPr>
          <w:rFonts w:hint="eastAsia"/>
          <w:sz w:val="24"/>
          <w:highlight w:val="none"/>
          <w:u w:val="single"/>
        </w:rPr>
        <w:t>，</w:t>
      </w:r>
      <w:r>
        <w:rPr>
          <w:rFonts w:hint="eastAsia"/>
          <w:sz w:val="24"/>
          <w:highlight w:val="none"/>
        </w:rPr>
        <w:t>由投标单位填写</w:t>
      </w:r>
      <w:r>
        <w:rPr>
          <w:rFonts w:hint="eastAsia"/>
          <w:sz w:val="24"/>
          <w:highlight w:val="none"/>
          <w:u w:val="single"/>
        </w:rPr>
        <w:t>下浮数、工期</w:t>
      </w:r>
      <w:r>
        <w:rPr>
          <w:rFonts w:hint="eastAsia"/>
          <w:sz w:val="24"/>
          <w:highlight w:val="none"/>
          <w:u w:val="single"/>
          <w:lang w:eastAsia="zh-CN"/>
        </w:rPr>
        <w:t>、质量承诺</w:t>
      </w:r>
      <w:r>
        <w:rPr>
          <w:rFonts w:hint="eastAsia"/>
          <w:sz w:val="24"/>
          <w:highlight w:val="none"/>
        </w:rPr>
        <w:t>等。</w:t>
      </w:r>
    </w:p>
    <w:p>
      <w:pPr>
        <w:spacing w:line="400" w:lineRule="exact"/>
        <w:ind w:firstLine="480"/>
        <w:rPr>
          <w:rFonts w:hint="eastAsia"/>
          <w:sz w:val="24"/>
          <w:highlight w:val="none"/>
        </w:rPr>
      </w:pPr>
      <w:r>
        <w:rPr>
          <w:sz w:val="24"/>
          <w:highlight w:val="none"/>
        </w:rPr>
        <w:t>6</w:t>
      </w:r>
      <w:r>
        <w:rPr>
          <w:rFonts w:hint="eastAsia"/>
          <w:sz w:val="24"/>
          <w:highlight w:val="none"/>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highlight w:val="none"/>
        </w:rPr>
      </w:pPr>
      <w:r>
        <w:rPr>
          <w:sz w:val="24"/>
          <w:highlight w:val="none"/>
        </w:rPr>
        <w:t>7</w:t>
      </w:r>
      <w:r>
        <w:rPr>
          <w:rFonts w:hint="eastAsia"/>
          <w:sz w:val="24"/>
          <w:highlight w:val="none"/>
        </w:rPr>
        <w:t>、投标文件报价中的单价和合价等全部采用人民币表示。</w:t>
      </w:r>
    </w:p>
    <w:p>
      <w:pPr>
        <w:spacing w:line="400" w:lineRule="exact"/>
        <w:rPr>
          <w:rFonts w:hint="eastAsia"/>
          <w:sz w:val="24"/>
          <w:highlight w:val="none"/>
        </w:rPr>
      </w:pPr>
      <w:r>
        <w:rPr>
          <w:rFonts w:hint="eastAsia" w:ascii="宋体" w:cs="宋体"/>
          <w:sz w:val="24"/>
          <w:highlight w:val="none"/>
          <w:lang w:val="en-US" w:eastAsia="zh-CN"/>
        </w:rPr>
        <w:t>(三)、</w:t>
      </w:r>
      <w:r>
        <w:rPr>
          <w:rFonts w:hint="eastAsia"/>
          <w:sz w:val="24"/>
          <w:highlight w:val="none"/>
        </w:rPr>
        <w:t>投标保证金</w:t>
      </w:r>
    </w:p>
    <w:p>
      <w:pPr>
        <w:spacing w:line="400" w:lineRule="exact"/>
        <w:ind w:firstLine="480" w:firstLineChars="200"/>
        <w:rPr>
          <w:sz w:val="24"/>
          <w:highlight w:val="none"/>
        </w:rPr>
      </w:pPr>
      <w:r>
        <w:rPr>
          <w:rFonts w:hint="eastAsia"/>
          <w:sz w:val="24"/>
          <w:highlight w:val="none"/>
        </w:rPr>
        <w:t>1、投标保证金采用</w:t>
      </w:r>
      <w:r>
        <w:rPr>
          <w:rFonts w:hint="eastAsia"/>
          <w:sz w:val="24"/>
          <w:highlight w:val="none"/>
          <w:u w:val="single"/>
          <w:lang w:val="en-US" w:eastAsia="zh-CN"/>
        </w:rPr>
        <w:t>现金</w:t>
      </w:r>
      <w:r>
        <w:rPr>
          <w:rFonts w:hint="eastAsia"/>
          <w:sz w:val="24"/>
          <w:highlight w:val="none"/>
        </w:rPr>
        <w:t>形式。</w:t>
      </w:r>
    </w:p>
    <w:p>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pPr>
        <w:spacing w:line="400" w:lineRule="exact"/>
        <w:ind w:firstLine="480"/>
        <w:rPr>
          <w:sz w:val="24"/>
          <w:highlight w:val="none"/>
        </w:rPr>
      </w:pPr>
      <w:r>
        <w:rPr>
          <w:rFonts w:hint="eastAsia"/>
          <w:sz w:val="24"/>
          <w:highlight w:val="none"/>
          <w:lang w:val="en-US" w:eastAsia="zh-CN"/>
        </w:rPr>
        <w:t>3</w:t>
      </w:r>
      <w:r>
        <w:rPr>
          <w:rFonts w:hint="eastAsia"/>
          <w:sz w:val="24"/>
          <w:highlight w:val="none"/>
        </w:rPr>
        <w:t>、如投标人有下列情况，投标保证金将不予返还：</w:t>
      </w:r>
    </w:p>
    <w:p>
      <w:pPr>
        <w:spacing w:line="400" w:lineRule="exact"/>
        <w:ind w:firstLine="480"/>
        <w:rPr>
          <w:sz w:val="24"/>
          <w:highlight w:val="none"/>
        </w:rPr>
      </w:pPr>
      <w:r>
        <w:rPr>
          <w:sz w:val="24"/>
          <w:highlight w:val="none"/>
        </w:rPr>
        <w:t>(1)</w:t>
      </w:r>
      <w:r>
        <w:rPr>
          <w:rFonts w:hint="eastAsia"/>
          <w:sz w:val="24"/>
          <w:highlight w:val="none"/>
        </w:rPr>
        <w:t>投标人在定标前撤回其投标文件</w:t>
      </w:r>
    </w:p>
    <w:p>
      <w:pPr>
        <w:spacing w:line="400" w:lineRule="exact"/>
        <w:ind w:firstLine="480"/>
        <w:rPr>
          <w:sz w:val="24"/>
          <w:highlight w:val="none"/>
        </w:rPr>
      </w:pPr>
      <w:r>
        <w:rPr>
          <w:sz w:val="24"/>
          <w:highlight w:val="none"/>
        </w:rPr>
        <w:t>(2)</w:t>
      </w:r>
      <w:r>
        <w:rPr>
          <w:rFonts w:hint="eastAsia"/>
          <w:sz w:val="24"/>
          <w:highlight w:val="none"/>
        </w:rPr>
        <w:t>中标人未能在规定期限内提交履约保证金或签署合同协议；</w:t>
      </w:r>
    </w:p>
    <w:p>
      <w:pPr>
        <w:spacing w:line="400" w:lineRule="exact"/>
        <w:ind w:firstLine="480"/>
        <w:rPr>
          <w:rFonts w:hint="eastAsia"/>
          <w:sz w:val="24"/>
          <w:highlight w:val="none"/>
        </w:rPr>
      </w:pPr>
      <w:r>
        <w:rPr>
          <w:sz w:val="24"/>
          <w:highlight w:val="none"/>
        </w:rPr>
        <w:t>(3)</w:t>
      </w:r>
      <w:r>
        <w:rPr>
          <w:rFonts w:hint="eastAsia"/>
          <w:sz w:val="24"/>
          <w:highlight w:val="none"/>
        </w:rPr>
        <w:t>投标人在投标期间内有串标、哄抬标价等违规违法行为。</w:t>
      </w:r>
    </w:p>
    <w:p>
      <w:pPr>
        <w:spacing w:line="400" w:lineRule="exact"/>
        <w:rPr>
          <w:sz w:val="24"/>
          <w:highlight w:val="none"/>
        </w:rPr>
      </w:pPr>
      <w:r>
        <w:rPr>
          <w:rFonts w:hint="eastAsia" w:ascii="宋体" w:cs="宋体"/>
          <w:sz w:val="24"/>
          <w:highlight w:val="none"/>
          <w:lang w:val="en-US" w:eastAsia="zh-CN"/>
        </w:rPr>
        <w:t>(四)、</w:t>
      </w:r>
      <w:r>
        <w:rPr>
          <w:rFonts w:hint="eastAsia"/>
          <w:sz w:val="24"/>
          <w:highlight w:val="none"/>
        </w:rPr>
        <w:t>投标文件的份数和签署：</w:t>
      </w:r>
    </w:p>
    <w:p>
      <w:pPr>
        <w:spacing w:line="400" w:lineRule="exact"/>
        <w:ind w:firstLine="480" w:firstLineChars="200"/>
        <w:rPr>
          <w:rFonts w:hint="eastAsia"/>
          <w:sz w:val="24"/>
          <w:highlight w:val="none"/>
        </w:rPr>
      </w:pPr>
      <w:r>
        <w:rPr>
          <w:sz w:val="24"/>
          <w:highlight w:val="none"/>
        </w:rPr>
        <w:t>1</w:t>
      </w:r>
      <w:r>
        <w:rPr>
          <w:rFonts w:hint="eastAsia"/>
          <w:sz w:val="24"/>
          <w:highlight w:val="none"/>
        </w:rPr>
        <w:t>、投标人按本须知投标文件的组成规定，编制前附表第</w:t>
      </w:r>
      <w:r>
        <w:rPr>
          <w:sz w:val="24"/>
          <w:highlight w:val="none"/>
        </w:rPr>
        <w:t>11</w:t>
      </w:r>
      <w:r>
        <w:rPr>
          <w:rFonts w:hint="eastAsia"/>
          <w:sz w:val="24"/>
          <w:highlight w:val="none"/>
        </w:rPr>
        <w:t>项规定份数的投标文件。</w:t>
      </w:r>
    </w:p>
    <w:p>
      <w:pPr>
        <w:spacing w:line="400" w:lineRule="exact"/>
        <w:ind w:firstLine="480" w:firstLineChars="200"/>
        <w:rPr>
          <w:sz w:val="24"/>
          <w:highlight w:val="none"/>
        </w:rPr>
      </w:pPr>
      <w:r>
        <w:rPr>
          <w:sz w:val="24"/>
          <w:highlight w:val="none"/>
        </w:rPr>
        <w:t>2</w:t>
      </w:r>
      <w:r>
        <w:rPr>
          <w:rFonts w:hint="eastAsia"/>
          <w:sz w:val="24"/>
          <w:highlight w:val="none"/>
        </w:rPr>
        <w:t>、投标文件应使用不能擦去的墨水打印或书写，字迹应清晰易于辨认。投标文件商务标中的投标承诺书应加盖投标人公章，并由投标人法定代表人签署</w:t>
      </w:r>
      <w:r>
        <w:rPr>
          <w:sz w:val="24"/>
          <w:highlight w:val="none"/>
        </w:rPr>
        <w:t>(</w:t>
      </w:r>
      <w:r>
        <w:rPr>
          <w:rFonts w:hint="eastAsia"/>
          <w:sz w:val="24"/>
          <w:highlight w:val="none"/>
        </w:rPr>
        <w:t>或加盖印章</w:t>
      </w:r>
      <w:r>
        <w:rPr>
          <w:sz w:val="24"/>
          <w:highlight w:val="none"/>
        </w:rPr>
        <w:t>)</w:t>
      </w:r>
      <w:r>
        <w:rPr>
          <w:rFonts w:hint="eastAsia"/>
          <w:sz w:val="24"/>
          <w:highlight w:val="none"/>
        </w:rPr>
        <w:t>。</w:t>
      </w:r>
    </w:p>
    <w:p>
      <w:pPr>
        <w:spacing w:line="400" w:lineRule="exact"/>
        <w:ind w:firstLine="480" w:firstLineChars="200"/>
        <w:rPr>
          <w:color w:val="FF0000"/>
          <w:sz w:val="24"/>
          <w:highlight w:val="none"/>
        </w:rPr>
      </w:pPr>
      <w:r>
        <w:rPr>
          <w:color w:val="FF0000"/>
          <w:sz w:val="24"/>
          <w:highlight w:val="none"/>
        </w:rPr>
        <w:t>3</w:t>
      </w:r>
      <w:r>
        <w:rPr>
          <w:rFonts w:hint="eastAsia"/>
          <w:color w:val="FF0000"/>
          <w:sz w:val="24"/>
          <w:highlight w:val="none"/>
        </w:rPr>
        <w:t>、</w:t>
      </w:r>
      <w:r>
        <w:rPr>
          <w:rFonts w:hint="eastAsia"/>
          <w:b/>
          <w:bCs/>
          <w:color w:val="FF0000"/>
          <w:kern w:val="21"/>
          <w:sz w:val="24"/>
          <w:highlight w:val="none"/>
          <w:lang w:val="en-US" w:eastAsia="zh-CN"/>
        </w:rPr>
        <w:t>投标单位法定代表人</w:t>
      </w:r>
      <w:r>
        <w:rPr>
          <w:b/>
          <w:bCs/>
          <w:color w:val="FF0000"/>
          <w:kern w:val="21"/>
          <w:sz w:val="24"/>
          <w:highlight w:val="none"/>
        </w:rPr>
        <w:t>签字（或盖章）投标文件</w:t>
      </w:r>
      <w:r>
        <w:rPr>
          <w:rFonts w:hint="eastAsia"/>
          <w:b/>
          <w:bCs/>
          <w:color w:val="FF0000"/>
          <w:kern w:val="21"/>
          <w:sz w:val="24"/>
          <w:highlight w:val="none"/>
          <w:lang w:val="en-US" w:eastAsia="zh-CN"/>
        </w:rPr>
        <w:t>并</w:t>
      </w:r>
      <w:r>
        <w:rPr>
          <w:b/>
          <w:bCs/>
          <w:color w:val="FF0000"/>
          <w:kern w:val="21"/>
          <w:sz w:val="24"/>
          <w:highlight w:val="none"/>
        </w:rPr>
        <w:t>参加开标</w:t>
      </w:r>
      <w:r>
        <w:rPr>
          <w:rFonts w:hint="eastAsia"/>
          <w:b/>
          <w:bCs/>
          <w:color w:val="FF0000"/>
          <w:kern w:val="21"/>
          <w:sz w:val="24"/>
          <w:highlight w:val="none"/>
        </w:rPr>
        <w:t>、询标</w:t>
      </w:r>
      <w:r>
        <w:rPr>
          <w:rFonts w:hint="eastAsia"/>
          <w:b/>
          <w:bCs/>
          <w:color w:val="FF0000"/>
          <w:kern w:val="21"/>
          <w:sz w:val="24"/>
          <w:highlight w:val="none"/>
          <w:lang w:val="en-US" w:eastAsia="zh-CN"/>
        </w:rPr>
        <w:t>过程</w:t>
      </w:r>
      <w:r>
        <w:rPr>
          <w:rFonts w:hint="eastAsia"/>
          <w:b/>
          <w:bCs/>
          <w:color w:val="FF0000"/>
          <w:kern w:val="21"/>
          <w:sz w:val="24"/>
          <w:highlight w:val="none"/>
          <w:lang w:eastAsia="zh-CN"/>
        </w:rPr>
        <w:t>，</w:t>
      </w:r>
      <w:r>
        <w:rPr>
          <w:rFonts w:hint="eastAsia"/>
          <w:b/>
          <w:bCs/>
          <w:color w:val="FF0000"/>
          <w:kern w:val="21"/>
          <w:sz w:val="24"/>
          <w:highlight w:val="none"/>
          <w:lang w:val="en-US" w:eastAsia="zh-CN"/>
        </w:rPr>
        <w:t>须</w:t>
      </w:r>
      <w:r>
        <w:rPr>
          <w:b/>
          <w:bCs/>
          <w:color w:val="FF0000"/>
          <w:kern w:val="21"/>
          <w:sz w:val="24"/>
          <w:highlight w:val="none"/>
        </w:rPr>
        <w:t>同时递交合法有效的</w:t>
      </w:r>
      <w:r>
        <w:rPr>
          <w:rFonts w:hint="eastAsia"/>
          <w:b/>
          <w:bCs/>
          <w:color w:val="FF0000"/>
          <w:kern w:val="21"/>
          <w:sz w:val="24"/>
          <w:highlight w:val="none"/>
        </w:rPr>
        <w:t>《</w:t>
      </w:r>
      <w:r>
        <w:rPr>
          <w:rFonts w:hint="eastAsia"/>
          <w:b/>
          <w:bCs/>
          <w:color w:val="FF0000"/>
          <w:kern w:val="21"/>
          <w:sz w:val="24"/>
          <w:highlight w:val="none"/>
          <w:lang w:val="en-US" w:eastAsia="zh-CN"/>
        </w:rPr>
        <w:t>法定代表人资格证明书</w:t>
      </w:r>
      <w:r>
        <w:rPr>
          <w:rFonts w:hint="eastAsia"/>
          <w:b/>
          <w:bCs/>
          <w:color w:val="FF0000"/>
          <w:kern w:val="21"/>
          <w:sz w:val="24"/>
          <w:highlight w:val="none"/>
        </w:rPr>
        <w:t>》</w:t>
      </w:r>
      <w:r>
        <w:rPr>
          <w:b/>
          <w:bCs/>
          <w:color w:val="FF0000"/>
          <w:kern w:val="21"/>
          <w:sz w:val="24"/>
          <w:highlight w:val="none"/>
        </w:rPr>
        <w:t>原件</w:t>
      </w:r>
      <w:r>
        <w:rPr>
          <w:rFonts w:hint="eastAsia"/>
          <w:b/>
          <w:bCs/>
          <w:color w:val="FF0000"/>
          <w:sz w:val="24"/>
          <w:highlight w:val="none"/>
        </w:rPr>
        <w:t>。</w:t>
      </w:r>
    </w:p>
    <w:p>
      <w:pPr>
        <w:spacing w:line="400" w:lineRule="exact"/>
        <w:ind w:firstLine="480" w:firstLineChars="200"/>
        <w:rPr>
          <w:rFonts w:hint="eastAsia"/>
          <w:sz w:val="24"/>
          <w:highlight w:val="none"/>
        </w:rPr>
      </w:pPr>
      <w:r>
        <w:rPr>
          <w:sz w:val="24"/>
          <w:highlight w:val="none"/>
        </w:rPr>
        <w:t>4</w:t>
      </w:r>
      <w:r>
        <w:rPr>
          <w:rFonts w:hint="eastAsia"/>
          <w:sz w:val="24"/>
          <w:highlight w:val="none"/>
        </w:rPr>
        <w:t>、全套投标文件应无涂改和行间插字，除非这些删改是根据招标人的指示进行的或者是投标人造成的必须修改的错误，修改处应由投标人加盖投标人的公章。</w:t>
      </w:r>
    </w:p>
    <w:p>
      <w:pPr>
        <w:spacing w:line="400" w:lineRule="exact"/>
        <w:ind w:firstLine="480" w:firstLineChars="200"/>
        <w:rPr>
          <w:rFonts w:hint="eastAsia"/>
          <w:sz w:val="24"/>
          <w:highlight w:val="none"/>
        </w:rPr>
      </w:pPr>
      <w:r>
        <w:rPr>
          <w:sz w:val="24"/>
          <w:highlight w:val="none"/>
        </w:rPr>
        <w:t>5</w:t>
      </w:r>
      <w:r>
        <w:rPr>
          <w:rFonts w:hint="eastAsia"/>
          <w:sz w:val="24"/>
          <w:highlight w:val="none"/>
        </w:rPr>
        <w:t>、投标文件中以文字表示的量与以数字表示的量不一致时，以文字表示的量为准。</w:t>
      </w:r>
    </w:p>
    <w:p>
      <w:pPr>
        <w:spacing w:line="400" w:lineRule="exact"/>
        <w:ind w:firstLine="480" w:firstLineChars="200"/>
        <w:rPr>
          <w:rFonts w:hint="eastAsia"/>
          <w:sz w:val="24"/>
          <w:highlight w:val="none"/>
          <w:lang w:val="en-US" w:eastAsia="zh-CN"/>
        </w:rPr>
      </w:pPr>
    </w:p>
    <w:p>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第四节、投标文件的递交</w:t>
      </w:r>
    </w:p>
    <w:p>
      <w:pPr>
        <w:spacing w:line="400" w:lineRule="exact"/>
        <w:rPr>
          <w:sz w:val="24"/>
          <w:highlight w:val="none"/>
        </w:rPr>
      </w:pPr>
      <w:r>
        <w:rPr>
          <w:rFonts w:hint="eastAsia" w:ascii="宋体" w:cs="宋体"/>
          <w:sz w:val="24"/>
          <w:highlight w:val="none"/>
          <w:lang w:val="en-US" w:eastAsia="zh-CN"/>
        </w:rPr>
        <w:t>(一)、</w:t>
      </w:r>
      <w:r>
        <w:rPr>
          <w:rFonts w:hint="eastAsia"/>
          <w:sz w:val="24"/>
          <w:highlight w:val="none"/>
        </w:rPr>
        <w:t>投标文件的密封与递交</w:t>
      </w:r>
    </w:p>
    <w:p>
      <w:pPr>
        <w:spacing w:line="400" w:lineRule="exact"/>
        <w:ind w:firstLine="480" w:firstLineChars="200"/>
        <w:rPr>
          <w:rFonts w:hint="eastAsia"/>
          <w:sz w:val="24"/>
          <w:highlight w:val="none"/>
        </w:rPr>
      </w:pPr>
      <w:r>
        <w:rPr>
          <w:sz w:val="24"/>
          <w:highlight w:val="none"/>
        </w:rPr>
        <w:t>1</w:t>
      </w:r>
      <w:r>
        <w:rPr>
          <w:rFonts w:hint="eastAsia"/>
          <w:sz w:val="24"/>
          <w:highlight w:val="none"/>
        </w:rPr>
        <w:t>、投标人应将投标文件的商务标按要求包封，并在袋上正确标明“商务标”、“工程名称”、“投标人名称”。</w:t>
      </w:r>
    </w:p>
    <w:p>
      <w:pPr>
        <w:spacing w:line="400" w:lineRule="exact"/>
        <w:ind w:firstLine="480" w:firstLineChars="200"/>
        <w:rPr>
          <w:rFonts w:hint="eastAsia"/>
          <w:sz w:val="24"/>
          <w:highlight w:val="none"/>
        </w:rPr>
      </w:pPr>
      <w:r>
        <w:rPr>
          <w:rFonts w:hint="eastAsia"/>
          <w:sz w:val="24"/>
          <w:highlight w:val="none"/>
        </w:rPr>
        <w:t>2、未按上述规定进行包封和标识的投标文件，招标人将不予受理。</w:t>
      </w:r>
    </w:p>
    <w:p>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p>
    <w:p>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递交投标文件的截止时间</w:t>
      </w:r>
    </w:p>
    <w:p>
      <w:pPr>
        <w:spacing w:line="400" w:lineRule="exact"/>
        <w:ind w:firstLine="480" w:firstLineChars="200"/>
        <w:rPr>
          <w:sz w:val="24"/>
          <w:highlight w:val="none"/>
        </w:rPr>
      </w:pPr>
      <w:r>
        <w:rPr>
          <w:rFonts w:hint="eastAsia"/>
          <w:sz w:val="24"/>
          <w:highlight w:val="none"/>
          <w:lang w:val="en-US" w:eastAsia="zh-CN"/>
        </w:rPr>
        <w:t>1</w:t>
      </w:r>
      <w:r>
        <w:rPr>
          <w:rFonts w:hint="eastAsia"/>
          <w:sz w:val="24"/>
          <w:highlight w:val="none"/>
        </w:rPr>
        <w:t>、投标人递交投标文件必须按前附表规定的时间和地点。逾期送达的投标文件作无效标处理。</w:t>
      </w:r>
      <w:r>
        <w:rPr>
          <w:sz w:val="24"/>
          <w:highlight w:val="none"/>
        </w:rPr>
        <w:t xml:space="preserve">    </w:t>
      </w:r>
    </w:p>
    <w:p>
      <w:pPr>
        <w:spacing w:line="400" w:lineRule="exact"/>
        <w:ind w:firstLine="480"/>
        <w:rPr>
          <w:sz w:val="24"/>
          <w:highlight w:val="none"/>
        </w:rPr>
      </w:pPr>
      <w:r>
        <w:rPr>
          <w:sz w:val="24"/>
          <w:highlight w:val="none"/>
        </w:rPr>
        <w:t>2</w:t>
      </w:r>
      <w:r>
        <w:rPr>
          <w:rFonts w:hint="eastAsia"/>
          <w:sz w:val="24"/>
          <w:highlight w:val="none"/>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highlight w:val="none"/>
        </w:rPr>
      </w:pPr>
      <w:r>
        <w:rPr>
          <w:sz w:val="24"/>
          <w:highlight w:val="none"/>
        </w:rPr>
        <w:t>3</w:t>
      </w:r>
      <w:r>
        <w:rPr>
          <w:rFonts w:hint="eastAsia"/>
          <w:sz w:val="24"/>
          <w:highlight w:val="none"/>
        </w:rPr>
        <w:t>、到递交投标文件的截止时间止，招标人收到的投标文件少于</w:t>
      </w:r>
      <w:r>
        <w:rPr>
          <w:sz w:val="24"/>
          <w:highlight w:val="none"/>
        </w:rPr>
        <w:t>3</w:t>
      </w:r>
      <w:r>
        <w:rPr>
          <w:rFonts w:hint="eastAsia"/>
          <w:sz w:val="24"/>
          <w:highlight w:val="none"/>
        </w:rPr>
        <w:t>个的，招标人将依法重新组织招标。</w:t>
      </w:r>
    </w:p>
    <w:p>
      <w:pPr>
        <w:spacing w:line="400" w:lineRule="exact"/>
        <w:rPr>
          <w:sz w:val="24"/>
          <w:highlight w:val="none"/>
        </w:rPr>
      </w:pPr>
      <w:r>
        <w:rPr>
          <w:rFonts w:hint="eastAsia" w:ascii="宋体" w:cs="宋体"/>
          <w:sz w:val="24"/>
          <w:highlight w:val="none"/>
          <w:lang w:val="en-US" w:eastAsia="zh-CN"/>
        </w:rPr>
        <w:t>(三)、</w:t>
      </w:r>
      <w:r>
        <w:rPr>
          <w:rFonts w:hint="eastAsia"/>
          <w:sz w:val="24"/>
          <w:highlight w:val="none"/>
        </w:rPr>
        <w:t>投标文件的补充、修改与撤回</w:t>
      </w:r>
    </w:p>
    <w:p>
      <w:pPr>
        <w:spacing w:line="400" w:lineRule="exact"/>
        <w:ind w:firstLine="480"/>
        <w:rPr>
          <w:rFonts w:hint="eastAsia"/>
          <w:sz w:val="24"/>
          <w:highlight w:val="none"/>
        </w:rPr>
      </w:pPr>
      <w:r>
        <w:rPr>
          <w:sz w:val="24"/>
          <w:highlight w:val="none"/>
        </w:rPr>
        <w:t>1</w:t>
      </w:r>
      <w:r>
        <w:rPr>
          <w:rFonts w:hint="eastAsia"/>
          <w:sz w:val="24"/>
          <w:highlight w:val="none"/>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highlight w:val="none"/>
        </w:rPr>
      </w:pPr>
      <w:r>
        <w:rPr>
          <w:sz w:val="24"/>
          <w:highlight w:val="none"/>
        </w:rPr>
        <w:t>2</w:t>
      </w:r>
      <w:r>
        <w:rPr>
          <w:rFonts w:hint="eastAsia"/>
          <w:sz w:val="24"/>
          <w:highlight w:val="none"/>
        </w:rPr>
        <w:t>、投标人的补充修改或撤回通知，应按规定编制、标志和递交，并在包封上标明“修改”或“撤回”字样。</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r>
        <w:rPr>
          <w:sz w:val="24"/>
          <w:highlight w:val="none"/>
        </w:rPr>
        <w:t>3</w:t>
      </w:r>
      <w:r>
        <w:rPr>
          <w:rFonts w:hint="eastAsia"/>
          <w:sz w:val="24"/>
          <w:highlight w:val="none"/>
        </w:rPr>
        <w:t>、在投标截止日期与招标文件中规定的有效期终止日之间的这段时间内，投标人不能撤回投标文件，否则其投标保证金将被没收。</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第五节</w:t>
      </w:r>
      <w:r>
        <w:rPr>
          <w:rFonts w:hint="eastAsia"/>
          <w:b/>
          <w:sz w:val="36"/>
          <w:szCs w:val="36"/>
          <w:highlight w:val="none"/>
        </w:rPr>
        <w:t>、开</w:t>
      </w:r>
      <w:r>
        <w:rPr>
          <w:b/>
          <w:sz w:val="36"/>
          <w:szCs w:val="36"/>
          <w:highlight w:val="none"/>
        </w:rPr>
        <w:t xml:space="preserve">  </w:t>
      </w:r>
      <w:r>
        <w:rPr>
          <w:rFonts w:hint="eastAsia"/>
          <w:b/>
          <w:sz w:val="36"/>
          <w:szCs w:val="36"/>
          <w:highlight w:val="none"/>
        </w:rPr>
        <w:t>标</w:t>
      </w:r>
    </w:p>
    <w:p>
      <w:pPr>
        <w:spacing w:line="400" w:lineRule="exact"/>
        <w:rPr>
          <w:sz w:val="24"/>
          <w:highlight w:val="none"/>
        </w:rPr>
      </w:pPr>
      <w:r>
        <w:rPr>
          <w:sz w:val="24"/>
          <w:highlight w:val="none"/>
        </w:rPr>
        <w:t xml:space="preserve"> </w:t>
      </w:r>
      <w:r>
        <w:rPr>
          <w:rFonts w:hint="eastAsia" w:ascii="宋体" w:cs="宋体"/>
          <w:sz w:val="24"/>
          <w:highlight w:val="none"/>
          <w:lang w:val="en-US" w:eastAsia="zh-CN"/>
        </w:rPr>
        <w:t>(一)</w:t>
      </w:r>
      <w:r>
        <w:rPr>
          <w:rFonts w:hint="eastAsia"/>
          <w:sz w:val="24"/>
          <w:highlight w:val="none"/>
        </w:rPr>
        <w:t>开标</w:t>
      </w:r>
    </w:p>
    <w:p>
      <w:pPr>
        <w:spacing w:line="400" w:lineRule="exact"/>
        <w:ind w:firstLine="480"/>
        <w:rPr>
          <w:rFonts w:hint="eastAsia"/>
          <w:sz w:val="24"/>
          <w:highlight w:val="none"/>
        </w:rPr>
      </w:pPr>
      <w:r>
        <w:rPr>
          <w:b/>
          <w:bCs/>
          <w:color w:val="FF0000"/>
          <w:sz w:val="24"/>
          <w:highlight w:val="none"/>
        </w:rPr>
        <w:t>1</w:t>
      </w:r>
      <w:r>
        <w:rPr>
          <w:rFonts w:hint="eastAsia"/>
          <w:b/>
          <w:bCs/>
          <w:color w:val="FF0000"/>
          <w:sz w:val="24"/>
          <w:highlight w:val="none"/>
        </w:rPr>
        <w:t>、</w:t>
      </w:r>
      <w:r>
        <w:rPr>
          <w:b/>
          <w:bCs/>
          <w:color w:val="FF0000"/>
          <w:kern w:val="21"/>
          <w:sz w:val="24"/>
          <w:highlight w:val="none"/>
        </w:rPr>
        <w:t>招标人将于前附表规定的时间和地点举行开标会议，投标人的法定代表人必须参加开标会议，并带身份证</w:t>
      </w:r>
      <w:r>
        <w:rPr>
          <w:rFonts w:hint="eastAsia"/>
          <w:b/>
          <w:bCs/>
          <w:color w:val="FF0000"/>
          <w:kern w:val="21"/>
          <w:sz w:val="24"/>
          <w:highlight w:val="none"/>
        </w:rPr>
        <w:t>和</w:t>
      </w:r>
      <w:r>
        <w:rPr>
          <w:rFonts w:hint="eastAsia"/>
          <w:b/>
          <w:bCs/>
          <w:color w:val="FF0000"/>
          <w:kern w:val="21"/>
          <w:sz w:val="24"/>
          <w:highlight w:val="none"/>
          <w:lang w:val="en-US" w:eastAsia="zh-CN"/>
        </w:rPr>
        <w:t>法定代表人资格证明书</w:t>
      </w:r>
      <w:r>
        <w:rPr>
          <w:b/>
          <w:bCs/>
          <w:color w:val="FF0000"/>
          <w:kern w:val="21"/>
          <w:sz w:val="24"/>
          <w:highlight w:val="none"/>
        </w:rPr>
        <w:t>等身份证明原件，参加开标的投标人代表应签名报到，以证明其出席开标会议。投标人的法定代表人开标会议迟到或缺席的，将丧失投标资格。</w:t>
      </w:r>
    </w:p>
    <w:p>
      <w:pPr>
        <w:spacing w:line="400" w:lineRule="exact"/>
        <w:ind w:firstLine="480"/>
        <w:rPr>
          <w:sz w:val="24"/>
          <w:highlight w:val="none"/>
        </w:rPr>
      </w:pPr>
      <w:r>
        <w:rPr>
          <w:rFonts w:hint="eastAsia"/>
          <w:sz w:val="24"/>
          <w:highlight w:val="none"/>
          <w:lang w:val="en-US" w:eastAsia="zh-CN"/>
        </w:rPr>
        <w:t>2、</w:t>
      </w:r>
      <w:r>
        <w:rPr>
          <w:rFonts w:hint="eastAsia"/>
          <w:sz w:val="24"/>
          <w:highlight w:val="none"/>
        </w:rPr>
        <w:t>开标会议由招标人组织并主持进行。</w:t>
      </w:r>
    </w:p>
    <w:p>
      <w:pPr>
        <w:spacing w:line="400" w:lineRule="exact"/>
        <w:ind w:firstLine="120" w:firstLineChars="50"/>
        <w:rPr>
          <w:sz w:val="24"/>
          <w:highlight w:val="none"/>
        </w:rPr>
      </w:pPr>
      <w:r>
        <w:rPr>
          <w:rFonts w:hint="eastAsia" w:ascii="宋体" w:cs="宋体"/>
          <w:sz w:val="24"/>
          <w:highlight w:val="none"/>
          <w:lang w:val="en-US" w:eastAsia="zh-CN"/>
        </w:rPr>
        <w:t>(二)</w:t>
      </w:r>
      <w:r>
        <w:rPr>
          <w:rFonts w:hint="eastAsia"/>
          <w:sz w:val="24"/>
          <w:highlight w:val="none"/>
        </w:rPr>
        <w:t>投标文件有下列情况之一者视为无效：</w:t>
      </w:r>
    </w:p>
    <w:p>
      <w:pPr>
        <w:spacing w:line="400" w:lineRule="exact"/>
        <w:ind w:firstLine="482" w:firstLineChars="200"/>
        <w:rPr>
          <w:b/>
          <w:sz w:val="24"/>
          <w:highlight w:val="none"/>
        </w:rPr>
      </w:pPr>
      <w:r>
        <w:rPr>
          <w:b/>
          <w:sz w:val="24"/>
          <w:highlight w:val="none"/>
        </w:rPr>
        <w:t>1</w:t>
      </w:r>
      <w:r>
        <w:rPr>
          <w:rFonts w:hint="eastAsia"/>
          <w:b/>
          <w:sz w:val="24"/>
          <w:highlight w:val="none"/>
        </w:rPr>
        <w:t>、投标承诺书未加盖投标人公章的或未经法定代表人签字</w:t>
      </w:r>
      <w:r>
        <w:rPr>
          <w:b/>
          <w:sz w:val="24"/>
          <w:highlight w:val="none"/>
        </w:rPr>
        <w:t>(</w:t>
      </w:r>
      <w:r>
        <w:rPr>
          <w:rFonts w:hint="eastAsia"/>
          <w:b/>
          <w:sz w:val="24"/>
          <w:highlight w:val="none"/>
        </w:rPr>
        <w:t>或盖章</w:t>
      </w:r>
      <w:r>
        <w:rPr>
          <w:b/>
          <w:sz w:val="24"/>
          <w:highlight w:val="none"/>
        </w:rPr>
        <w:t>)</w:t>
      </w:r>
      <w:r>
        <w:rPr>
          <w:rFonts w:hint="eastAsia"/>
          <w:b/>
          <w:sz w:val="24"/>
          <w:highlight w:val="none"/>
        </w:rPr>
        <w:t>的；</w:t>
      </w:r>
    </w:p>
    <w:p>
      <w:pPr>
        <w:spacing w:line="400" w:lineRule="exact"/>
        <w:ind w:firstLine="480"/>
        <w:rPr>
          <w:b/>
          <w:sz w:val="24"/>
          <w:highlight w:val="none"/>
        </w:rPr>
      </w:pPr>
      <w:r>
        <w:rPr>
          <w:rFonts w:hint="eastAsia"/>
          <w:b/>
          <w:sz w:val="24"/>
          <w:highlight w:val="none"/>
        </w:rPr>
        <w:t>2、投标文件未按招标文件格式要求编制或关键内容字迹模糊辨认不清的；</w:t>
      </w:r>
    </w:p>
    <w:p>
      <w:pPr>
        <w:spacing w:line="400" w:lineRule="exact"/>
        <w:ind w:firstLine="480"/>
        <w:rPr>
          <w:rFonts w:hint="default" w:eastAsia="宋体"/>
          <w:lang w:val="en-US" w:eastAsia="zh-CN"/>
        </w:rPr>
      </w:pPr>
      <w:r>
        <w:rPr>
          <w:rFonts w:hint="eastAsia"/>
          <w:b/>
          <w:sz w:val="24"/>
          <w:highlight w:val="none"/>
        </w:rPr>
        <w:t>3、投标截止时间以后送达的投标文件；</w:t>
      </w:r>
    </w:p>
    <w:p>
      <w:pPr>
        <w:spacing w:line="400" w:lineRule="exact"/>
        <w:ind w:firstLine="482" w:firstLineChars="200"/>
        <w:rPr>
          <w:b/>
          <w:sz w:val="24"/>
          <w:highlight w:val="none"/>
        </w:rPr>
      </w:pPr>
      <w:r>
        <w:rPr>
          <w:rFonts w:hint="eastAsia"/>
          <w:b/>
          <w:sz w:val="24"/>
          <w:highlight w:val="none"/>
          <w:lang w:val="en-US" w:eastAsia="zh-CN"/>
        </w:rPr>
        <w:t>4</w:t>
      </w:r>
      <w:r>
        <w:rPr>
          <w:rFonts w:hint="eastAsia"/>
          <w:b/>
          <w:sz w:val="24"/>
          <w:highlight w:val="none"/>
        </w:rPr>
        <w:t>、</w:t>
      </w:r>
      <w:r>
        <w:rPr>
          <w:rFonts w:hint="eastAsia"/>
          <w:b/>
          <w:sz w:val="24"/>
          <w:highlight w:val="none"/>
          <w:lang w:val="en-US" w:eastAsia="zh-CN"/>
        </w:rPr>
        <w:t>法定代表人</w:t>
      </w:r>
      <w:r>
        <w:rPr>
          <w:rFonts w:hint="eastAsia"/>
          <w:b/>
          <w:sz w:val="24"/>
          <w:highlight w:val="none"/>
        </w:rPr>
        <w:t>参加会议未提供合法、有效的</w:t>
      </w:r>
      <w:r>
        <w:rPr>
          <w:rFonts w:hint="eastAsia"/>
          <w:b/>
          <w:sz w:val="24"/>
          <w:highlight w:val="none"/>
          <w:lang w:val="en-US" w:eastAsia="zh-CN"/>
        </w:rPr>
        <w:t>法定代表人资格证明书原件</w:t>
      </w:r>
      <w:r>
        <w:rPr>
          <w:rFonts w:hint="eastAsia"/>
          <w:b/>
          <w:sz w:val="24"/>
          <w:highlight w:val="none"/>
        </w:rPr>
        <w:t>的；</w:t>
      </w:r>
    </w:p>
    <w:p>
      <w:pPr>
        <w:spacing w:line="400" w:lineRule="exact"/>
        <w:ind w:firstLine="480"/>
        <w:rPr>
          <w:b/>
          <w:sz w:val="24"/>
          <w:highlight w:val="none"/>
        </w:rPr>
      </w:pPr>
      <w:r>
        <w:rPr>
          <w:rFonts w:hint="eastAsia"/>
          <w:b/>
          <w:sz w:val="24"/>
          <w:highlight w:val="none"/>
          <w:lang w:val="en-US" w:eastAsia="zh-CN"/>
        </w:rPr>
        <w:t>5</w:t>
      </w:r>
      <w:r>
        <w:rPr>
          <w:rFonts w:hint="eastAsia"/>
          <w:b/>
          <w:sz w:val="24"/>
          <w:highlight w:val="none"/>
        </w:rPr>
        <w:t>、投标人的报价下浮率、工期、质量承诺不符合前附表规定的；</w:t>
      </w:r>
    </w:p>
    <w:p>
      <w:pPr>
        <w:spacing w:line="400" w:lineRule="exact"/>
        <w:ind w:firstLine="480"/>
        <w:rPr>
          <w:b/>
          <w:sz w:val="24"/>
          <w:highlight w:val="none"/>
        </w:rPr>
      </w:pPr>
      <w:r>
        <w:rPr>
          <w:rFonts w:hint="eastAsia"/>
          <w:b/>
          <w:sz w:val="24"/>
          <w:highlight w:val="none"/>
          <w:lang w:val="en-US" w:eastAsia="zh-CN"/>
        </w:rPr>
        <w:t>6</w:t>
      </w:r>
      <w:r>
        <w:rPr>
          <w:rFonts w:hint="eastAsia"/>
          <w:b/>
          <w:sz w:val="24"/>
          <w:highlight w:val="none"/>
        </w:rPr>
        <w:t>、投标人未按本招标文件的要求提供投标保证金的；</w:t>
      </w:r>
    </w:p>
    <w:p>
      <w:pPr>
        <w:spacing w:line="400" w:lineRule="exact"/>
        <w:ind w:firstLine="480"/>
        <w:rPr>
          <w:b/>
          <w:sz w:val="24"/>
          <w:highlight w:val="none"/>
        </w:rPr>
      </w:pPr>
      <w:r>
        <w:rPr>
          <w:rFonts w:hint="eastAsia"/>
          <w:b/>
          <w:sz w:val="24"/>
          <w:highlight w:val="none"/>
          <w:lang w:val="en-US" w:eastAsia="zh-CN"/>
        </w:rPr>
        <w:t>7</w:t>
      </w:r>
      <w:r>
        <w:rPr>
          <w:rFonts w:hint="eastAsia"/>
          <w:b/>
          <w:sz w:val="24"/>
          <w:highlight w:val="none"/>
        </w:rPr>
        <w:t>、附件资料中的资料提供不符合要求或不全的；</w:t>
      </w:r>
    </w:p>
    <w:p>
      <w:pPr>
        <w:spacing w:line="400" w:lineRule="exact"/>
        <w:ind w:firstLine="480"/>
        <w:rPr>
          <w:rFonts w:hint="eastAsia"/>
          <w:b/>
          <w:sz w:val="24"/>
          <w:highlight w:val="none"/>
        </w:rPr>
      </w:pPr>
      <w:r>
        <w:rPr>
          <w:rFonts w:hint="eastAsia"/>
          <w:b/>
          <w:sz w:val="24"/>
          <w:highlight w:val="none"/>
          <w:lang w:val="en-US" w:eastAsia="zh-CN"/>
        </w:rPr>
        <w:t>8</w:t>
      </w:r>
      <w:r>
        <w:rPr>
          <w:rFonts w:hint="eastAsia"/>
          <w:b/>
          <w:sz w:val="24"/>
          <w:highlight w:val="none"/>
        </w:rPr>
        <w:t>、投标文件其他实质上未响应招标文件要求的。</w:t>
      </w:r>
    </w:p>
    <w:p>
      <w:pPr>
        <w:spacing w:line="400" w:lineRule="exact"/>
        <w:ind w:firstLine="480"/>
        <w:rPr>
          <w:b/>
          <w:sz w:val="24"/>
          <w:highlight w:val="none"/>
        </w:rPr>
      </w:pPr>
      <w:r>
        <w:rPr>
          <w:rFonts w:hint="eastAsia"/>
          <w:b/>
          <w:sz w:val="24"/>
          <w:highlight w:val="none"/>
          <w:lang w:val="en-US" w:eastAsia="zh-CN"/>
        </w:rPr>
        <w:t>9</w:t>
      </w:r>
      <w:r>
        <w:rPr>
          <w:rFonts w:hint="eastAsia"/>
          <w:b/>
          <w:sz w:val="24"/>
          <w:highlight w:val="none"/>
        </w:rPr>
        <w:t>、投标文件有行间插字、字迹涂改且未加盖投标人公章的；</w:t>
      </w:r>
    </w:p>
    <w:p>
      <w:pPr>
        <w:spacing w:line="400" w:lineRule="exact"/>
        <w:ind w:firstLine="120" w:firstLineChars="50"/>
        <w:rPr>
          <w:rFonts w:hint="eastAsia"/>
          <w:sz w:val="24"/>
          <w:highlight w:val="none"/>
          <w:lang w:eastAsia="zh-CN"/>
        </w:rPr>
      </w:pPr>
      <w:r>
        <w:rPr>
          <w:sz w:val="24"/>
          <w:highlight w:val="none"/>
        </w:rPr>
        <w:t xml:space="preserve"> </w:t>
      </w:r>
      <w:r>
        <w:rPr>
          <w:rFonts w:hint="eastAsia" w:ascii="宋体" w:cs="宋体"/>
          <w:sz w:val="24"/>
          <w:highlight w:val="none"/>
          <w:lang w:val="en-US" w:eastAsia="zh-CN"/>
        </w:rPr>
        <w:t>(三)</w:t>
      </w:r>
      <w:r>
        <w:rPr>
          <w:rFonts w:hint="eastAsia"/>
          <w:sz w:val="24"/>
          <w:highlight w:val="none"/>
          <w:lang w:eastAsia="zh-CN"/>
        </w:rPr>
        <w:t>开标程序</w:t>
      </w:r>
    </w:p>
    <w:p>
      <w:pPr>
        <w:spacing w:line="400" w:lineRule="exact"/>
        <w:ind w:firstLine="120" w:firstLineChars="50"/>
        <w:rPr>
          <w:rFonts w:hint="eastAsia"/>
          <w:sz w:val="24"/>
          <w:highlight w:val="none"/>
          <w:lang w:val="en-US" w:eastAsia="zh-CN"/>
        </w:rPr>
      </w:pPr>
      <w:r>
        <w:rPr>
          <w:rFonts w:hint="eastAsia"/>
          <w:sz w:val="24"/>
          <w:highlight w:val="none"/>
          <w:lang w:val="en-US" w:eastAsia="zh-CN"/>
        </w:rPr>
        <w:t xml:space="preserve">    1、本工程先对附件资料、投标保证金进行审查，附件资料、投标保证金评定结果出来后，再开商务标。附件资料、投标保证金评定为无效标的，则商务标不予开标。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highlight w:val="none"/>
        </w:rPr>
      </w:pPr>
      <w:r>
        <w:rPr>
          <w:rFonts w:hint="eastAsia"/>
          <w:sz w:val="24"/>
          <w:highlight w:val="none"/>
          <w:lang w:val="en-US" w:eastAsia="zh-CN"/>
        </w:rPr>
        <w:t xml:space="preserve">   2、招标人在开商务标前当众宣布附件资料、投标保证金的评定结果，然后开商务标</w:t>
      </w:r>
      <w:r>
        <w:rPr>
          <w:rFonts w:hint="eastAsia"/>
          <w:sz w:val="24"/>
          <w:highlight w:val="none"/>
        </w:rPr>
        <w:t>并宣读有效投标的投标人名称、</w:t>
      </w:r>
      <w:r>
        <w:rPr>
          <w:rFonts w:hint="eastAsia"/>
          <w:sz w:val="24"/>
          <w:highlight w:val="none"/>
          <w:lang w:eastAsia="zh-CN"/>
        </w:rPr>
        <w:t>报价下浮率</w:t>
      </w:r>
      <w:r>
        <w:rPr>
          <w:rFonts w:hint="eastAsia"/>
          <w:sz w:val="24"/>
          <w:highlight w:val="none"/>
        </w:rPr>
        <w:t>、工期承诺、质量承诺以及招标人认为适当的其他内容。</w:t>
      </w:r>
    </w:p>
    <w:p>
      <w:pPr>
        <w:spacing w:line="400" w:lineRule="exact"/>
        <w:ind w:firstLine="120" w:firstLineChars="50"/>
        <w:rPr>
          <w:rFonts w:hint="eastAsia"/>
          <w:sz w:val="24"/>
          <w:highlight w:val="none"/>
        </w:rPr>
      </w:pPr>
    </w:p>
    <w:p>
      <w:pPr>
        <w:tabs>
          <w:tab w:val="left" w:pos="2320"/>
        </w:tabs>
        <w:spacing w:before="156" w:beforeLines="50" w:line="400" w:lineRule="exact"/>
        <w:ind w:firstLine="482"/>
        <w:jc w:val="center"/>
        <w:rPr>
          <w:b/>
          <w:sz w:val="36"/>
          <w:szCs w:val="36"/>
          <w:highlight w:val="none"/>
        </w:rPr>
      </w:pPr>
      <w:r>
        <w:rPr>
          <w:rFonts w:hint="eastAsia"/>
          <w:b/>
          <w:sz w:val="36"/>
          <w:szCs w:val="36"/>
          <w:highlight w:val="none"/>
          <w:lang w:val="en-US" w:eastAsia="zh-CN"/>
        </w:rPr>
        <w:t>第六节</w:t>
      </w:r>
      <w:r>
        <w:rPr>
          <w:rFonts w:hint="eastAsia"/>
          <w:b/>
          <w:sz w:val="36"/>
          <w:szCs w:val="36"/>
          <w:highlight w:val="none"/>
        </w:rPr>
        <w:t>、评</w:t>
      </w:r>
      <w:r>
        <w:rPr>
          <w:b/>
          <w:sz w:val="36"/>
          <w:szCs w:val="36"/>
          <w:highlight w:val="none"/>
        </w:rPr>
        <w:t xml:space="preserve">    </w:t>
      </w:r>
      <w:r>
        <w:rPr>
          <w:rFonts w:hint="eastAsia"/>
          <w:b/>
          <w:sz w:val="36"/>
          <w:szCs w:val="36"/>
          <w:highlight w:val="none"/>
        </w:rPr>
        <w:t>标</w:t>
      </w:r>
    </w:p>
    <w:p>
      <w:pPr>
        <w:spacing w:line="400" w:lineRule="exact"/>
        <w:ind w:left="420" w:left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评标组织</w:t>
      </w:r>
      <w:r>
        <w:rPr>
          <w:sz w:val="24"/>
          <w:highlight w:val="none"/>
        </w:rPr>
        <w:t xml:space="preserve">    </w:t>
      </w:r>
    </w:p>
    <w:p>
      <w:pPr>
        <w:spacing w:line="400" w:lineRule="exact"/>
        <w:ind w:left="420" w:leftChars="200"/>
        <w:rPr>
          <w:sz w:val="24"/>
          <w:highlight w:val="none"/>
        </w:rPr>
      </w:pPr>
      <w:r>
        <w:rPr>
          <w:rFonts w:hint="eastAsia"/>
          <w:sz w:val="24"/>
          <w:highlight w:val="none"/>
        </w:rPr>
        <w:t>招标单位据实际情况组成评标小组。</w:t>
      </w:r>
    </w:p>
    <w:p>
      <w:pPr>
        <w:spacing w:line="400" w:lineRule="exact"/>
        <w:ind w:left="420" w:leftChars="20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评标原则</w:t>
      </w:r>
    </w:p>
    <w:p>
      <w:pPr>
        <w:spacing w:line="400" w:lineRule="exact"/>
        <w:ind w:left="420" w:leftChars="200"/>
        <w:rPr>
          <w:rFonts w:hint="eastAsia"/>
          <w:sz w:val="24"/>
          <w:highlight w:val="none"/>
        </w:rPr>
      </w:pPr>
      <w:r>
        <w:rPr>
          <w:rFonts w:hint="eastAsia"/>
          <w:sz w:val="24"/>
          <w:highlight w:val="none"/>
        </w:rPr>
        <w:t>遵循公开、公平、公正、诚实、信用、科学的原则。</w:t>
      </w:r>
    </w:p>
    <w:p>
      <w:pPr>
        <w:spacing w:line="400" w:lineRule="exact"/>
        <w:ind w:left="420" w:leftChars="200"/>
        <w:rPr>
          <w:rFonts w:hint="eastAsia"/>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评标办法</w:t>
      </w:r>
    </w:p>
    <w:p>
      <w:pPr>
        <w:spacing w:line="400" w:lineRule="exact"/>
        <w:ind w:firstLine="480" w:firstLineChars="200"/>
        <w:rPr>
          <w:sz w:val="24"/>
          <w:highlight w:val="none"/>
        </w:rPr>
      </w:pPr>
      <w:r>
        <w:rPr>
          <w:sz w:val="24"/>
          <w:highlight w:val="none"/>
        </w:rPr>
        <w:t>1</w:t>
      </w:r>
      <w:r>
        <w:rPr>
          <w:rFonts w:hint="eastAsia"/>
          <w:sz w:val="24"/>
          <w:highlight w:val="none"/>
        </w:rPr>
        <w:t>、先对投标文件进行符合性审查，再开商务标</w:t>
      </w:r>
      <w:r>
        <w:rPr>
          <w:rFonts w:hint="eastAsia"/>
          <w:sz w:val="24"/>
          <w:highlight w:val="none"/>
          <w:lang w:eastAsia="zh-CN"/>
        </w:rPr>
        <w:t>同时检查投标保证金情况</w:t>
      </w:r>
      <w:r>
        <w:rPr>
          <w:rFonts w:hint="eastAsia"/>
          <w:sz w:val="24"/>
          <w:highlight w:val="none"/>
        </w:rPr>
        <w:t>，然后确定基准标底下浮率。符合性审查不合格的，其商务标不再拆封、评审。</w:t>
      </w:r>
    </w:p>
    <w:p>
      <w:pPr>
        <w:spacing w:line="400" w:lineRule="exact"/>
        <w:ind w:firstLine="480" w:firstLineChars="200"/>
        <w:rPr>
          <w:sz w:val="24"/>
          <w:highlight w:val="none"/>
        </w:rPr>
      </w:pPr>
      <w:r>
        <w:rPr>
          <w:sz w:val="24"/>
          <w:highlight w:val="none"/>
        </w:rPr>
        <w:t>2</w:t>
      </w:r>
      <w:r>
        <w:rPr>
          <w:rFonts w:hint="eastAsia"/>
          <w:sz w:val="24"/>
          <w:highlight w:val="none"/>
        </w:rPr>
        <w:t>、因有效标不足三家，使得投标明显缺乏竞争的，评标委员会可以否决全部投标。当全部投标被否决的，招标人应当依法重新招标。</w:t>
      </w:r>
    </w:p>
    <w:p>
      <w:pPr>
        <w:spacing w:line="400" w:lineRule="exact"/>
        <w:ind w:firstLine="480"/>
        <w:rPr>
          <w:sz w:val="24"/>
          <w:highlight w:val="none"/>
        </w:rPr>
      </w:pPr>
      <w:r>
        <w:rPr>
          <w:sz w:val="24"/>
          <w:highlight w:val="none"/>
        </w:rPr>
        <w:t>3</w:t>
      </w:r>
      <w:r>
        <w:rPr>
          <w:rFonts w:hint="eastAsia"/>
          <w:sz w:val="24"/>
          <w:highlight w:val="none"/>
        </w:rPr>
        <w:t>、评标基准</w:t>
      </w:r>
    </w:p>
    <w:p>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基准标底下浮率：在</w:t>
      </w:r>
      <w:r>
        <w:rPr>
          <w:rFonts w:hint="eastAsia" w:ascii="宋体" w:hAnsi="宋体"/>
          <w:b/>
          <w:bCs w:val="0"/>
          <w:color w:val="000000" w:themeColor="text1"/>
          <w:sz w:val="24"/>
          <w:highlight w:val="none"/>
          <w:lang w:val="en-US" w:eastAsia="zh-CN"/>
          <w14:textFill>
            <w14:solidFill>
              <w14:schemeClr w14:val="tx1"/>
            </w14:solidFill>
          </w14:textFill>
        </w:rPr>
        <w:t xml:space="preserve"> 6</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 xml:space="preserve"> 12</w:t>
      </w:r>
      <w:r>
        <w:rPr>
          <w:rFonts w:hint="eastAsia" w:ascii="宋体" w:hAnsi="宋体"/>
          <w:b/>
          <w:bCs w:val="0"/>
          <w:color w:val="000000" w:themeColor="text1"/>
          <w:sz w:val="24"/>
          <w:highlight w:val="none"/>
          <w14:textFill>
            <w14:solidFill>
              <w14:schemeClr w14:val="tx1"/>
            </w14:solidFill>
          </w14:textFill>
        </w:rPr>
        <w:t>%(含</w:t>
      </w:r>
      <w:r>
        <w:rPr>
          <w:rFonts w:hint="eastAsia" w:ascii="宋体" w:hAnsi="宋体"/>
          <w:b/>
          <w:bCs w:val="0"/>
          <w:color w:val="000000" w:themeColor="text1"/>
          <w:sz w:val="24"/>
          <w:highlight w:val="none"/>
          <w:lang w:val="en-US" w:eastAsia="zh-CN"/>
          <w14:textFill>
            <w14:solidFill>
              <w14:schemeClr w14:val="tx1"/>
            </w14:solidFill>
          </w14:textFill>
        </w:rPr>
        <w:t xml:space="preserve"> 6</w:t>
      </w:r>
      <w:r>
        <w:rPr>
          <w:rFonts w:hint="eastAsia" w:ascii="宋体" w:hAnsi="宋体"/>
          <w:b/>
          <w:bCs w:val="0"/>
          <w:color w:val="000000" w:themeColor="text1"/>
          <w:sz w:val="24"/>
          <w:highlight w:val="none"/>
          <w14:textFill>
            <w14:solidFill>
              <w14:schemeClr w14:val="tx1"/>
            </w14:solidFill>
          </w14:textFill>
        </w:rPr>
        <w:t>%、</w:t>
      </w:r>
      <w:r>
        <w:rPr>
          <w:rFonts w:hint="eastAsia" w:ascii="宋体" w:hAnsi="宋体"/>
          <w:b/>
          <w:bCs w:val="0"/>
          <w:color w:val="000000" w:themeColor="text1"/>
          <w:sz w:val="24"/>
          <w:highlight w:val="none"/>
          <w:lang w:val="en-US" w:eastAsia="zh-CN"/>
          <w14:textFill>
            <w14:solidFill>
              <w14:schemeClr w14:val="tx1"/>
            </w14:solidFill>
          </w14:textFill>
        </w:rPr>
        <w:t>12</w:t>
      </w:r>
      <w:r>
        <w:rPr>
          <w:rFonts w:hint="eastAsia" w:ascii="宋体" w:hAnsi="宋体"/>
          <w:b/>
          <w:bCs w:val="0"/>
          <w:color w:val="000000" w:themeColor="text1"/>
          <w:sz w:val="24"/>
          <w:highlight w:val="none"/>
          <w14:textFill>
            <w14:solidFill>
              <w14:schemeClr w14:val="tx1"/>
            </w14:solidFill>
          </w14:textFill>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pPr>
        <w:spacing w:line="400" w:lineRule="exact"/>
        <w:ind w:firstLine="480"/>
        <w:rPr>
          <w:rFonts w:hint="eastAsia"/>
          <w:b/>
          <w:sz w:val="24"/>
          <w:highlight w:val="none"/>
        </w:rPr>
      </w:pPr>
      <w:r>
        <w:rPr>
          <w:rFonts w:hint="eastAsia"/>
          <w:b/>
          <w:sz w:val="24"/>
          <w:highlight w:val="none"/>
        </w:rPr>
        <w:t>该基准标底下浮率在开商务标后确定并宣布。</w:t>
      </w:r>
    </w:p>
    <w:p>
      <w:pPr>
        <w:spacing w:line="400" w:lineRule="exact"/>
        <w:ind w:firstLine="480" w:firstLineChars="200"/>
        <w:rPr>
          <w:sz w:val="24"/>
          <w:highlight w:val="none"/>
        </w:rPr>
      </w:pPr>
      <w:r>
        <w:rPr>
          <w:sz w:val="24"/>
          <w:highlight w:val="none"/>
        </w:rPr>
        <w:t>4</w:t>
      </w:r>
      <w:r>
        <w:rPr>
          <w:rFonts w:hint="eastAsia"/>
          <w:sz w:val="24"/>
          <w:highlight w:val="none"/>
        </w:rPr>
        <w:t>、中标人的确定</w:t>
      </w:r>
    </w:p>
    <w:p>
      <w:pPr>
        <w:spacing w:line="370" w:lineRule="exact"/>
        <w:ind w:firstLine="480" w:firstLineChars="200"/>
        <w:rPr>
          <w:rFonts w:hint="eastAsia" w:ascii="宋体" w:hAnsi="宋体" w:eastAsiaTheme="minorEastAsia"/>
          <w:sz w:val="24"/>
          <w:highlight w:val="none"/>
          <w:lang w:val="en-US" w:eastAsia="zh-CN"/>
        </w:rPr>
      </w:pPr>
      <w:r>
        <w:rPr>
          <w:rFonts w:hint="eastAsia" w:ascii="宋体" w:hAnsi="宋体"/>
          <w:sz w:val="24"/>
          <w:highlight w:val="none"/>
          <w:lang w:val="en-US" w:eastAsia="zh-CN"/>
        </w:rPr>
        <w:t>4.1</w:t>
      </w:r>
      <w:r>
        <w:rPr>
          <w:rFonts w:hint="eastAsia" w:ascii="宋体" w:hAnsi="宋体"/>
          <w:sz w:val="24"/>
          <w:highlight w:val="none"/>
        </w:rPr>
        <w:t>先取</w:t>
      </w:r>
      <w:r>
        <w:rPr>
          <w:rFonts w:hint="eastAsia" w:ascii="宋体" w:hAnsi="宋体"/>
          <w:snapToGrid w:val="0"/>
          <w:kern w:val="0"/>
          <w:sz w:val="24"/>
          <w:highlight w:val="none"/>
        </w:rPr>
        <w:t>基准下浮率下接近的投标人（向相对基准下浮率</w:t>
      </w:r>
      <w:r>
        <w:rPr>
          <w:rFonts w:hint="eastAsia" w:ascii="宋体" w:hAnsi="宋体"/>
          <w:snapToGrid w:val="0"/>
          <w:kern w:val="0"/>
          <w:sz w:val="24"/>
          <w:highlight w:val="none"/>
          <w:lang w:val="en-US" w:eastAsia="zh-CN"/>
        </w:rPr>
        <w:t>多</w:t>
      </w:r>
      <w:r>
        <w:rPr>
          <w:rFonts w:hint="eastAsia" w:ascii="宋体" w:hAnsi="宋体"/>
          <w:snapToGrid w:val="0"/>
          <w:kern w:val="0"/>
          <w:sz w:val="24"/>
          <w:highlight w:val="none"/>
        </w:rPr>
        <w:t>的方向移动）作为第一中标候选人；如无下接近基准下浮率的，</w:t>
      </w:r>
      <w:r>
        <w:rPr>
          <w:rFonts w:hint="eastAsia" w:ascii="宋体" w:hAnsi="宋体"/>
          <w:sz w:val="24"/>
          <w:highlight w:val="none"/>
        </w:rPr>
        <w:t>则取</w:t>
      </w:r>
      <w:r>
        <w:rPr>
          <w:rFonts w:hint="eastAsia" w:ascii="宋体" w:hAnsi="宋体"/>
          <w:snapToGrid w:val="0"/>
          <w:kern w:val="0"/>
          <w:sz w:val="24"/>
          <w:highlight w:val="none"/>
        </w:rPr>
        <w:t>等于基准下浮率的投标人作为第一中标候选人；如无下接近</w:t>
      </w:r>
      <w:r>
        <w:rPr>
          <w:rFonts w:ascii="宋体" w:hAnsi="宋体"/>
          <w:snapToGrid w:val="0"/>
          <w:kern w:val="0"/>
          <w:sz w:val="24"/>
          <w:highlight w:val="none"/>
        </w:rPr>
        <w:t>(</w:t>
      </w:r>
      <w:r>
        <w:rPr>
          <w:rFonts w:hint="eastAsia" w:ascii="宋体" w:hAnsi="宋体"/>
          <w:snapToGrid w:val="0"/>
          <w:kern w:val="0"/>
          <w:sz w:val="24"/>
          <w:highlight w:val="none"/>
        </w:rPr>
        <w:t>且不等于基准下浮率</w:t>
      </w:r>
      <w:r>
        <w:rPr>
          <w:rFonts w:ascii="宋体" w:hAnsi="宋体"/>
          <w:snapToGrid w:val="0"/>
          <w:kern w:val="0"/>
          <w:sz w:val="24"/>
          <w:highlight w:val="none"/>
        </w:rPr>
        <w:t>)</w:t>
      </w:r>
      <w:r>
        <w:rPr>
          <w:rFonts w:hint="eastAsia" w:ascii="宋体" w:hAnsi="宋体"/>
          <w:snapToGrid w:val="0"/>
          <w:kern w:val="0"/>
          <w:sz w:val="24"/>
          <w:highlight w:val="none"/>
        </w:rPr>
        <w:t>的</w:t>
      </w:r>
      <w:r>
        <w:rPr>
          <w:rFonts w:hint="eastAsia" w:ascii="宋体" w:hAnsi="宋体"/>
          <w:sz w:val="24"/>
          <w:highlight w:val="none"/>
        </w:rPr>
        <w:t>投标人</w:t>
      </w:r>
      <w:r>
        <w:rPr>
          <w:rFonts w:hint="eastAsia" w:ascii="宋体" w:hAnsi="宋体"/>
          <w:sz w:val="24"/>
          <w:highlight w:val="none"/>
          <w:lang w:eastAsia="zh-CN"/>
        </w:rPr>
        <w:t>，</w:t>
      </w:r>
      <w:r>
        <w:rPr>
          <w:rFonts w:hint="eastAsia" w:ascii="宋体" w:hAnsi="宋体"/>
          <w:sz w:val="24"/>
          <w:highlight w:val="none"/>
        </w:rPr>
        <w:t>则取</w:t>
      </w:r>
      <w:r>
        <w:rPr>
          <w:rFonts w:hint="eastAsia" w:ascii="宋体" w:hAnsi="宋体"/>
          <w:snapToGrid w:val="0"/>
          <w:kern w:val="0"/>
          <w:sz w:val="24"/>
          <w:highlight w:val="none"/>
        </w:rPr>
        <w:t>上接近</w:t>
      </w:r>
      <w:r>
        <w:rPr>
          <w:rFonts w:hint="eastAsia" w:ascii="宋体" w:hAnsi="宋体"/>
          <w:sz w:val="24"/>
          <w:highlight w:val="none"/>
        </w:rPr>
        <w:t>基准标底下浮率的投标人</w:t>
      </w:r>
      <w:r>
        <w:rPr>
          <w:rFonts w:hint="eastAsia" w:ascii="宋体" w:hAnsi="宋体"/>
          <w:snapToGrid w:val="0"/>
          <w:kern w:val="0"/>
          <w:sz w:val="24"/>
          <w:highlight w:val="none"/>
        </w:rPr>
        <w:t>作为第一中标候选人</w:t>
      </w:r>
      <w:r>
        <w:rPr>
          <w:rFonts w:hint="eastAsia" w:ascii="宋体" w:hAnsi="宋体"/>
          <w:snapToGrid w:val="0"/>
          <w:kern w:val="0"/>
          <w:sz w:val="24"/>
          <w:highlight w:val="none"/>
          <w:lang w:eastAsia="zh-CN"/>
        </w:rPr>
        <w:t>（</w:t>
      </w:r>
      <w:r>
        <w:rPr>
          <w:rFonts w:hint="eastAsia" w:ascii="宋体" w:hAnsi="宋体"/>
          <w:sz w:val="24"/>
          <w:highlight w:val="none"/>
        </w:rPr>
        <w:t>但中标价按基准标底下浮率计算</w:t>
      </w:r>
      <w:r>
        <w:rPr>
          <w:rFonts w:hint="eastAsia" w:ascii="宋体" w:hAnsi="宋体"/>
          <w:snapToGrid w:val="0"/>
          <w:kern w:val="0"/>
          <w:sz w:val="24"/>
          <w:highlight w:val="none"/>
          <w:lang w:eastAsia="zh-CN"/>
        </w:rPr>
        <w:t>）</w:t>
      </w:r>
      <w:r>
        <w:rPr>
          <w:rFonts w:hint="eastAsia" w:ascii="宋体" w:hAnsi="宋体"/>
          <w:snapToGrid w:val="0"/>
          <w:kern w:val="0"/>
          <w:sz w:val="24"/>
          <w:highlight w:val="none"/>
        </w:rPr>
        <w:t>，如遇</w:t>
      </w:r>
      <w:r>
        <w:rPr>
          <w:rFonts w:hint="eastAsia" w:ascii="宋体" w:hAnsi="宋体"/>
          <w:sz w:val="24"/>
          <w:highlight w:val="none"/>
        </w:rPr>
        <w:t>二者及以上</w:t>
      </w:r>
      <w:r>
        <w:rPr>
          <w:rFonts w:hint="eastAsia" w:ascii="宋体" w:hAnsi="宋体"/>
          <w:sz w:val="24"/>
          <w:highlight w:val="none"/>
          <w:lang w:val="en-US" w:eastAsia="zh-CN"/>
        </w:rPr>
        <w:t>中标</w:t>
      </w:r>
      <w:r>
        <w:rPr>
          <w:rFonts w:hint="eastAsia" w:ascii="宋体" w:hAnsi="宋体"/>
          <w:snapToGrid w:val="0"/>
          <w:kern w:val="0"/>
          <w:sz w:val="24"/>
          <w:highlight w:val="none"/>
        </w:rPr>
        <w:t>下浮率相同则由</w:t>
      </w:r>
      <w:r>
        <w:rPr>
          <w:rFonts w:hint="eastAsia" w:ascii="宋体" w:hAnsi="宋体"/>
          <w:snapToGrid w:val="0"/>
          <w:kern w:val="0"/>
          <w:sz w:val="24"/>
          <w:highlight w:val="none"/>
          <w:lang w:val="en-US" w:eastAsia="zh-CN"/>
        </w:rPr>
        <w:t>招</w:t>
      </w:r>
      <w:r>
        <w:rPr>
          <w:rFonts w:hint="eastAsia" w:ascii="宋体" w:hAnsi="宋体"/>
          <w:snapToGrid w:val="0"/>
          <w:kern w:val="0"/>
          <w:sz w:val="24"/>
          <w:highlight w:val="none"/>
        </w:rPr>
        <w:t>标人抽签确定第一</w:t>
      </w:r>
      <w:r>
        <w:rPr>
          <w:rFonts w:hint="eastAsia" w:ascii="宋体" w:hAnsi="宋体"/>
          <w:snapToGrid w:val="0"/>
          <w:kern w:val="0"/>
          <w:sz w:val="24"/>
          <w:highlight w:val="none"/>
          <w:lang w:eastAsia="zh-CN"/>
        </w:rPr>
        <w:t>、</w:t>
      </w:r>
      <w:r>
        <w:rPr>
          <w:rFonts w:hint="eastAsia" w:ascii="宋体" w:hAnsi="宋体"/>
          <w:snapToGrid w:val="0"/>
          <w:kern w:val="0"/>
          <w:sz w:val="24"/>
          <w:highlight w:val="none"/>
          <w:lang w:val="en-US" w:eastAsia="zh-CN"/>
        </w:rPr>
        <w:t>第二</w:t>
      </w:r>
      <w:r>
        <w:rPr>
          <w:rFonts w:hint="eastAsia" w:ascii="宋体" w:hAnsi="宋体"/>
          <w:snapToGrid w:val="0"/>
          <w:kern w:val="0"/>
          <w:sz w:val="24"/>
          <w:highlight w:val="none"/>
        </w:rPr>
        <w:t>中标候选人</w:t>
      </w:r>
      <w:r>
        <w:rPr>
          <w:rFonts w:hint="eastAsia"/>
          <w:sz w:val="24"/>
          <w:highlight w:val="none"/>
          <w:lang w:eastAsia="zh-CN"/>
        </w:rPr>
        <w:t>。</w:t>
      </w:r>
    </w:p>
    <w:p>
      <w:pPr>
        <w:spacing w:line="370" w:lineRule="exact"/>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4.2</w:t>
      </w:r>
      <w:r>
        <w:rPr>
          <w:rFonts w:hint="eastAsia" w:ascii="宋体" w:hAnsi="宋体" w:eastAsia="宋体" w:cs="宋体"/>
          <w:b/>
          <w:bCs/>
          <w:color w:val="000000"/>
          <w:kern w:val="0"/>
          <w:sz w:val="24"/>
          <w:szCs w:val="24"/>
          <w:highlight w:val="none"/>
          <w:lang w:val="en-US" w:eastAsia="zh-CN" w:bidi="ar"/>
        </w:rPr>
        <w:t>如遇中标下浮率相同抽签方式如下：</w:t>
      </w:r>
    </w:p>
    <w:p>
      <w:pPr>
        <w:spacing w:line="400" w:lineRule="exact"/>
        <w:ind w:firstLine="480" w:firstLineChars="200"/>
        <w:rPr>
          <w:rFonts w:hint="eastAsia"/>
          <w:color w:val="auto"/>
          <w:sz w:val="24"/>
          <w:highlight w:val="none"/>
        </w:rPr>
      </w:pPr>
      <w:r>
        <w:rPr>
          <w:rFonts w:hint="eastAsia"/>
          <w:sz w:val="24"/>
          <w:highlight w:val="none"/>
          <w:lang w:eastAsia="zh-CN"/>
        </w:rPr>
        <w:t>（</w:t>
      </w:r>
      <w:r>
        <w:rPr>
          <w:rFonts w:hint="eastAsia"/>
          <w:sz w:val="24"/>
          <w:highlight w:val="none"/>
          <w:lang w:val="en-US" w:eastAsia="zh-CN"/>
        </w:rPr>
        <w:t>1）</w:t>
      </w:r>
      <w:r>
        <w:rPr>
          <w:rFonts w:hint="eastAsia"/>
          <w:color w:val="auto"/>
          <w:sz w:val="24"/>
          <w:highlight w:val="none"/>
          <w:lang w:val="en-US" w:eastAsia="zh-CN"/>
        </w:rPr>
        <w:t>相同下浮率的投标单位由其法定代表人按报名顺序随机抽取编号号码</w:t>
      </w:r>
      <w:r>
        <w:rPr>
          <w:rFonts w:hint="eastAsia"/>
          <w:color w:val="auto"/>
          <w:sz w:val="24"/>
          <w:highlight w:val="none"/>
        </w:rPr>
        <w:t>。</w:t>
      </w:r>
    </w:p>
    <w:p>
      <w:pPr>
        <w:spacing w:line="400" w:lineRule="exact"/>
        <w:ind w:firstLine="480" w:firstLineChars="200"/>
        <w:rPr>
          <w:rFonts w:hint="eastAsia"/>
          <w:sz w:val="24"/>
          <w:highlight w:val="none"/>
          <w:lang w:eastAsia="zh-CN"/>
        </w:rPr>
      </w:pPr>
      <w:r>
        <w:rPr>
          <w:rFonts w:hint="eastAsia"/>
          <w:sz w:val="24"/>
          <w:highlight w:val="none"/>
          <w:lang w:eastAsia="zh-CN"/>
        </w:rPr>
        <w:t>（</w:t>
      </w:r>
      <w:r>
        <w:rPr>
          <w:rFonts w:hint="eastAsia"/>
          <w:sz w:val="24"/>
          <w:highlight w:val="none"/>
          <w:lang w:val="en-US" w:eastAsia="zh-CN"/>
        </w:rPr>
        <w:t>2</w:t>
      </w:r>
      <w:r>
        <w:rPr>
          <w:rFonts w:hint="eastAsia"/>
          <w:sz w:val="24"/>
          <w:highlight w:val="none"/>
          <w:lang w:eastAsia="zh-CN"/>
        </w:rPr>
        <w:t>）由招标人在</w:t>
      </w:r>
      <w:r>
        <w:rPr>
          <w:rFonts w:hint="eastAsia"/>
          <w:sz w:val="24"/>
          <w:highlight w:val="none"/>
          <w:lang w:val="en-US" w:eastAsia="zh-CN"/>
        </w:rPr>
        <w:t>相同下浮率的投标单位</w:t>
      </w:r>
      <w:r>
        <w:rPr>
          <w:rFonts w:hint="eastAsia"/>
          <w:sz w:val="24"/>
          <w:highlight w:val="none"/>
          <w:lang w:eastAsia="zh-CN"/>
        </w:rPr>
        <w:t>编号号码中公开随机抽取，抽取的第一个号码对应的投标人为第二中标候选人，抽取的第二个号码对应的投标人为第一中标候选人。</w:t>
      </w:r>
    </w:p>
    <w:p>
      <w:pPr>
        <w:spacing w:line="380" w:lineRule="exact"/>
        <w:ind w:firstLine="354" w:firstLineChars="147"/>
        <w:rPr>
          <w:rFonts w:hint="eastAsia" w:ascii="宋体" w:hAnsi="宋体"/>
          <w:b/>
          <w:bCs/>
          <w:color w:val="000000" w:themeColor="text1"/>
          <w:sz w:val="24"/>
          <w:highlight w:val="none"/>
          <w14:textFill>
            <w14:solidFill>
              <w14:schemeClr w14:val="tx1"/>
            </w14:solidFill>
          </w14:textFill>
        </w:rPr>
      </w:pPr>
      <w:r>
        <w:rPr>
          <w:rFonts w:hint="eastAsia" w:ascii="宋体" w:hAnsi="宋体"/>
          <w:b/>
          <w:bCs/>
          <w:sz w:val="24"/>
          <w:highlight w:val="none"/>
        </w:rPr>
        <w:t>本工程下浮率及计算过程、</w:t>
      </w:r>
      <w:r>
        <w:rPr>
          <w:rFonts w:hint="eastAsia" w:ascii="宋体" w:hAnsi="宋体"/>
          <w:b/>
          <w:bCs/>
          <w:color w:val="000000" w:themeColor="text1"/>
          <w:sz w:val="24"/>
          <w:highlight w:val="none"/>
          <w14:textFill>
            <w14:solidFill>
              <w14:schemeClr w14:val="tx1"/>
            </w14:solidFill>
          </w14:textFill>
        </w:rPr>
        <w:t>结果均保留小数点后两位，第三位四舍五入。</w:t>
      </w:r>
    </w:p>
    <w:p>
      <w:pPr>
        <w:spacing w:line="380" w:lineRule="exact"/>
        <w:ind w:firstLine="354" w:firstLineChars="147"/>
        <w:rPr>
          <w:rFonts w:hint="eastAsia" w:ascii="宋体" w:hAnsi="宋体"/>
          <w:b/>
          <w:sz w:val="24"/>
          <w:highlight w:val="none"/>
        </w:rPr>
      </w:pPr>
      <w:r>
        <w:rPr>
          <w:rFonts w:hint="eastAsia" w:ascii="宋体" w:hAnsi="宋体"/>
          <w:b/>
          <w:sz w:val="24"/>
          <w:highlight w:val="none"/>
          <w:lang w:val="en-US" w:eastAsia="zh-CN"/>
        </w:rPr>
        <w:t>5、</w:t>
      </w:r>
      <w:r>
        <w:rPr>
          <w:rFonts w:hint="eastAsia" w:ascii="宋体" w:hAnsi="宋体"/>
          <w:b/>
          <w:sz w:val="24"/>
          <w:highlight w:val="none"/>
        </w:rPr>
        <w:t>推荐中标候选人</w:t>
      </w:r>
    </w:p>
    <w:p>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highlight w:val="none"/>
        </w:rPr>
        <w:t>第二</w:t>
      </w:r>
      <w:r>
        <w:rPr>
          <w:rFonts w:hint="eastAsia"/>
          <w:sz w:val="24"/>
          <w:highlight w:val="none"/>
        </w:rPr>
        <w:t>中标候选人为中标人，也可以重新招标。</w:t>
      </w:r>
    </w:p>
    <w:p>
      <w:pPr>
        <w:spacing w:line="380" w:lineRule="exact"/>
        <w:ind w:firstLine="480" w:firstLineChars="20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2</w:t>
      </w:r>
      <w:r>
        <w:rPr>
          <w:sz w:val="24"/>
          <w:highlight w:val="none"/>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3</w:t>
      </w:r>
      <w:r>
        <w:rPr>
          <w:rFonts w:hint="eastAsia"/>
          <w:sz w:val="24"/>
          <w:highlight w:val="none"/>
        </w:rPr>
        <w:t>评标委员会经评审，认为所有投标都不符合招标文件要求的，可以否决所有投标。所有投标被否决后，招标人应当依法重新招标。</w:t>
      </w:r>
    </w:p>
    <w:p>
      <w:pPr>
        <w:spacing w:line="400" w:lineRule="exact"/>
        <w:ind w:firstLine="48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投标文件的澄清</w:t>
      </w:r>
    </w:p>
    <w:p>
      <w:pPr>
        <w:spacing w:line="400" w:lineRule="exact"/>
        <w:ind w:firstLine="480"/>
        <w:rPr>
          <w:sz w:val="24"/>
          <w:highlight w:val="none"/>
        </w:rPr>
      </w:pPr>
      <w:r>
        <w:rPr>
          <w:rFonts w:hint="eastAsia"/>
          <w:sz w:val="24"/>
          <w:highlight w:val="none"/>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sz w:val="24"/>
          <w:highlight w:val="none"/>
        </w:rPr>
      </w:pPr>
      <w:r>
        <w:rPr>
          <w:sz w:val="24"/>
          <w:highlight w:val="none"/>
        </w:rPr>
        <w:t>(</w:t>
      </w:r>
      <w:r>
        <w:rPr>
          <w:rFonts w:hint="eastAsia"/>
          <w:sz w:val="24"/>
          <w:highlight w:val="none"/>
        </w:rPr>
        <w:t>五</w:t>
      </w:r>
      <w:r>
        <w:rPr>
          <w:sz w:val="24"/>
          <w:highlight w:val="none"/>
        </w:rPr>
        <w:t>)</w:t>
      </w:r>
      <w:r>
        <w:rPr>
          <w:rFonts w:hint="eastAsia"/>
          <w:sz w:val="24"/>
          <w:highlight w:val="none"/>
        </w:rPr>
        <w:t>评标内容的保密</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r>
        <w:rPr>
          <w:rFonts w:hint="eastAsia"/>
          <w:sz w:val="24"/>
          <w:highlight w:val="none"/>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rPr>
          <w:rFonts w:hint="eastAsia"/>
          <w:b/>
          <w:sz w:val="36"/>
          <w:szCs w:val="36"/>
          <w:highlight w:val="none"/>
          <w:lang w:val="en-US" w:eastAsia="zh-CN"/>
        </w:rPr>
      </w:pPr>
      <w:r>
        <w:rPr>
          <w:rFonts w:hint="eastAsia"/>
          <w:b/>
          <w:sz w:val="36"/>
          <w:szCs w:val="36"/>
          <w:highlight w:val="none"/>
          <w:lang w:val="en-US" w:eastAsia="zh-CN"/>
        </w:rPr>
        <w:br w:type="page"/>
      </w:r>
    </w:p>
    <w:p>
      <w:pPr>
        <w:spacing w:before="156" w:beforeLines="50" w:after="156" w:afterLines="50" w:line="400" w:lineRule="exact"/>
        <w:ind w:firstLine="482"/>
        <w:jc w:val="center"/>
        <w:rPr>
          <w:b/>
          <w:sz w:val="36"/>
          <w:szCs w:val="36"/>
          <w:highlight w:val="none"/>
        </w:rPr>
      </w:pPr>
      <w:r>
        <w:rPr>
          <w:rFonts w:hint="eastAsia"/>
          <w:b/>
          <w:sz w:val="36"/>
          <w:szCs w:val="36"/>
          <w:highlight w:val="none"/>
          <w:lang w:val="en-US" w:eastAsia="zh-CN"/>
        </w:rPr>
        <w:t>第七节</w:t>
      </w:r>
      <w:r>
        <w:rPr>
          <w:rFonts w:hint="eastAsia"/>
          <w:b/>
          <w:sz w:val="36"/>
          <w:szCs w:val="36"/>
          <w:highlight w:val="none"/>
        </w:rPr>
        <w:t>、授予合同</w:t>
      </w:r>
    </w:p>
    <w:p>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合同授予标准</w:t>
      </w:r>
    </w:p>
    <w:p>
      <w:pPr>
        <w:spacing w:line="400" w:lineRule="exact"/>
        <w:ind w:firstLine="480" w:firstLineChars="200"/>
        <w:rPr>
          <w:sz w:val="24"/>
          <w:highlight w:val="none"/>
        </w:rPr>
      </w:pPr>
      <w:r>
        <w:rPr>
          <w:rFonts w:hint="eastAsia"/>
          <w:sz w:val="24"/>
          <w:highlight w:val="none"/>
        </w:rPr>
        <w:t>招标人将把合同授予其投标文件在实质上响应招标文件要求和本须知第六条规定评出的投标人。</w:t>
      </w:r>
    </w:p>
    <w:p>
      <w:pPr>
        <w:spacing w:line="400" w:lineRule="exact"/>
        <w:ind w:firstLine="48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中标通知书</w:t>
      </w:r>
    </w:p>
    <w:p>
      <w:pPr>
        <w:spacing w:line="400" w:lineRule="exact"/>
        <w:ind w:firstLine="480"/>
        <w:rPr>
          <w:sz w:val="24"/>
          <w:highlight w:val="none"/>
        </w:rPr>
      </w:pPr>
      <w:r>
        <w:rPr>
          <w:sz w:val="24"/>
          <w:highlight w:val="none"/>
        </w:rPr>
        <w:t>1</w:t>
      </w:r>
      <w:r>
        <w:rPr>
          <w:rFonts w:hint="eastAsia"/>
          <w:sz w:val="24"/>
          <w:highlight w:val="none"/>
        </w:rPr>
        <w:t>、招标人根据评标结果，向中标人发出中标通知书。</w:t>
      </w:r>
    </w:p>
    <w:p>
      <w:pPr>
        <w:spacing w:line="400" w:lineRule="exact"/>
        <w:ind w:firstLine="480"/>
        <w:rPr>
          <w:sz w:val="24"/>
          <w:highlight w:val="none"/>
        </w:rPr>
      </w:pPr>
      <w:r>
        <w:rPr>
          <w:sz w:val="24"/>
          <w:highlight w:val="none"/>
        </w:rPr>
        <w:t>2</w:t>
      </w:r>
      <w:r>
        <w:rPr>
          <w:rFonts w:hint="eastAsia"/>
          <w:sz w:val="24"/>
          <w:highlight w:val="none"/>
        </w:rPr>
        <w:t>、中标通知书将成为合同的组成部分。</w:t>
      </w:r>
    </w:p>
    <w:p>
      <w:pPr>
        <w:spacing w:line="400" w:lineRule="exact"/>
        <w:ind w:firstLine="480"/>
        <w:rPr>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履约担保</w:t>
      </w:r>
    </w:p>
    <w:p>
      <w:pPr>
        <w:spacing w:line="400" w:lineRule="exact"/>
        <w:ind w:firstLine="480"/>
        <w:rPr>
          <w:sz w:val="24"/>
          <w:highlight w:val="none"/>
        </w:rPr>
      </w:pPr>
      <w:r>
        <w:rPr>
          <w:sz w:val="24"/>
          <w:highlight w:val="none"/>
        </w:rPr>
        <w:t>1</w:t>
      </w:r>
      <w:r>
        <w:rPr>
          <w:rFonts w:hint="eastAsia"/>
          <w:sz w:val="24"/>
          <w:highlight w:val="none"/>
        </w:rPr>
        <w:t>、中标人</w:t>
      </w:r>
      <w:r>
        <w:rPr>
          <w:rFonts w:hint="eastAsia"/>
          <w:sz w:val="24"/>
          <w:highlight w:val="none"/>
          <w:lang w:eastAsia="zh-CN"/>
        </w:rPr>
        <w:t>向招标人缴纳</w:t>
      </w:r>
      <w:r>
        <w:rPr>
          <w:rFonts w:hint="eastAsia"/>
          <w:sz w:val="24"/>
          <w:highlight w:val="none"/>
        </w:rPr>
        <w:t>履约保证金</w:t>
      </w:r>
      <w:r>
        <w:rPr>
          <w:rFonts w:hint="eastAsia"/>
          <w:sz w:val="24"/>
          <w:highlight w:val="none"/>
          <w:lang w:eastAsia="zh-CN"/>
        </w:rPr>
        <w:t>，</w:t>
      </w:r>
      <w:r>
        <w:rPr>
          <w:rFonts w:hint="eastAsia"/>
          <w:sz w:val="24"/>
          <w:highlight w:val="none"/>
          <w:lang w:val="en-US" w:eastAsia="zh-CN"/>
        </w:rPr>
        <w:t>金额为</w:t>
      </w:r>
      <w:r>
        <w:rPr>
          <w:rFonts w:hint="eastAsia"/>
          <w:sz w:val="24"/>
          <w:highlight w:val="none"/>
          <w:u w:val="single"/>
          <w:lang w:eastAsia="zh-CN"/>
        </w:rPr>
        <w:t>合同价的</w:t>
      </w:r>
      <w:r>
        <w:rPr>
          <w:rFonts w:hint="eastAsia"/>
          <w:sz w:val="24"/>
          <w:highlight w:val="none"/>
          <w:u w:val="single"/>
          <w:lang w:val="en-US" w:eastAsia="zh-CN"/>
        </w:rPr>
        <w:t>2%</w:t>
      </w:r>
      <w:r>
        <w:rPr>
          <w:rFonts w:hint="eastAsia"/>
          <w:sz w:val="24"/>
          <w:highlight w:val="none"/>
        </w:rPr>
        <w:t>。</w:t>
      </w:r>
    </w:p>
    <w:p>
      <w:pPr>
        <w:spacing w:line="400" w:lineRule="exact"/>
        <w:ind w:firstLine="480"/>
        <w:rPr>
          <w:sz w:val="24"/>
          <w:highlight w:val="none"/>
        </w:rPr>
      </w:pPr>
      <w:r>
        <w:rPr>
          <w:sz w:val="24"/>
          <w:highlight w:val="none"/>
        </w:rPr>
        <w:t>2</w:t>
      </w:r>
      <w:r>
        <w:rPr>
          <w:rFonts w:hint="eastAsia"/>
          <w:sz w:val="24"/>
          <w:highlight w:val="none"/>
        </w:rPr>
        <w:t>、合同履约保证金在竣工验收合格后</w:t>
      </w:r>
      <w:r>
        <w:rPr>
          <w:rFonts w:hint="eastAsia"/>
          <w:sz w:val="24"/>
          <w:highlight w:val="none"/>
          <w:lang w:val="en-US" w:eastAsia="zh-CN"/>
        </w:rPr>
        <w:t>无息返还</w:t>
      </w:r>
      <w:r>
        <w:rPr>
          <w:rFonts w:hint="eastAsia"/>
          <w:sz w:val="24"/>
          <w:highlight w:val="none"/>
        </w:rPr>
        <w:t>。</w:t>
      </w:r>
    </w:p>
    <w:p>
      <w:pPr>
        <w:spacing w:line="400" w:lineRule="exact"/>
        <w:ind w:firstLine="480" w:firstLineChars="200"/>
        <w:rPr>
          <w:sz w:val="24"/>
          <w:highlight w:val="none"/>
        </w:rPr>
      </w:pPr>
      <w:r>
        <w:rPr>
          <w:sz w:val="24"/>
          <w:highlight w:val="none"/>
        </w:rPr>
        <w:t xml:space="preserve"> (</w:t>
      </w:r>
      <w:r>
        <w:rPr>
          <w:rFonts w:hint="eastAsia"/>
          <w:sz w:val="24"/>
          <w:highlight w:val="none"/>
        </w:rPr>
        <w:t>四</w:t>
      </w:r>
      <w:r>
        <w:rPr>
          <w:sz w:val="24"/>
          <w:highlight w:val="none"/>
        </w:rPr>
        <w:t>)</w:t>
      </w:r>
      <w:r>
        <w:rPr>
          <w:rFonts w:hint="eastAsia"/>
          <w:sz w:val="24"/>
          <w:highlight w:val="none"/>
        </w:rPr>
        <w:t>合同的签订</w:t>
      </w:r>
    </w:p>
    <w:p>
      <w:pPr>
        <w:spacing w:line="400" w:lineRule="exact"/>
        <w:ind w:firstLine="480" w:firstLineChars="200"/>
        <w:rPr>
          <w:sz w:val="24"/>
          <w:highlight w:val="none"/>
        </w:rPr>
      </w:pPr>
      <w:r>
        <w:rPr>
          <w:sz w:val="24"/>
          <w:highlight w:val="none"/>
        </w:rPr>
        <w:t>1</w:t>
      </w:r>
      <w:r>
        <w:rPr>
          <w:rFonts w:hint="eastAsia"/>
          <w:sz w:val="24"/>
          <w:highlight w:val="none"/>
        </w:rPr>
        <w:t>、招标人与中标人根据建设工程合同管理的规定，依据招标文件、中标人的投标文件与中标人签订施工合同。</w:t>
      </w:r>
    </w:p>
    <w:p>
      <w:pPr>
        <w:spacing w:line="400" w:lineRule="exact"/>
        <w:ind w:firstLine="480" w:firstLineChars="200"/>
        <w:rPr>
          <w:sz w:val="24"/>
          <w:highlight w:val="none"/>
        </w:rPr>
      </w:pPr>
      <w:r>
        <w:rPr>
          <w:sz w:val="24"/>
          <w:highlight w:val="none"/>
        </w:rPr>
        <w:t>2</w:t>
      </w:r>
      <w:r>
        <w:rPr>
          <w:rFonts w:hint="eastAsia"/>
          <w:sz w:val="24"/>
          <w:highlight w:val="none"/>
        </w:rPr>
        <w:t>、中标人在中标通知书规定的时间、地点带合同履约保证金，准时到场签约。</w:t>
      </w:r>
    </w:p>
    <w:p>
      <w:pPr>
        <w:spacing w:line="400" w:lineRule="exact"/>
        <w:ind w:firstLine="480" w:firstLineChars="200"/>
        <w:rPr>
          <w:sz w:val="24"/>
          <w:highlight w:val="none"/>
        </w:rPr>
      </w:pPr>
      <w:r>
        <w:rPr>
          <w:sz w:val="24"/>
          <w:highlight w:val="none"/>
        </w:rPr>
        <w:t>3</w:t>
      </w:r>
      <w:r>
        <w:rPr>
          <w:rFonts w:hint="eastAsia"/>
          <w:sz w:val="24"/>
          <w:highlight w:val="none"/>
        </w:rPr>
        <w:t>、招标人在发出中标通知书后拒绝与中标人签订合同，除双倍返还投标保证金外还赔偿由此造成中标人的有关损失。</w:t>
      </w:r>
    </w:p>
    <w:p>
      <w:pPr>
        <w:spacing w:line="400" w:lineRule="exact"/>
        <w:ind w:firstLine="480"/>
        <w:rPr>
          <w:rFonts w:hint="eastAsia"/>
          <w:sz w:val="24"/>
          <w:highlight w:val="none"/>
        </w:rPr>
      </w:pPr>
      <w:r>
        <w:rPr>
          <w:sz w:val="24"/>
          <w:highlight w:val="none"/>
        </w:rPr>
        <w:t>4</w:t>
      </w:r>
      <w:r>
        <w:rPr>
          <w:rFonts w:hint="eastAsia"/>
          <w:sz w:val="24"/>
          <w:highlight w:val="none"/>
        </w:rPr>
        <w:t>、中标人拒绝在规定的时间签订合同，招标人将取消其中标资格，投标保证金不予退还，且赔偿由此造成的招标人的有关损失，同时依法承担相应法律责任。</w:t>
      </w: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第八节</w:t>
      </w:r>
      <w:r>
        <w:rPr>
          <w:rFonts w:hint="eastAsia"/>
          <w:b/>
          <w:sz w:val="36"/>
          <w:szCs w:val="36"/>
          <w:highlight w:val="none"/>
        </w:rPr>
        <w:t>、其</w:t>
      </w:r>
      <w:r>
        <w:rPr>
          <w:b/>
          <w:sz w:val="36"/>
          <w:szCs w:val="36"/>
          <w:highlight w:val="none"/>
        </w:rPr>
        <w:t xml:space="preserve">  </w:t>
      </w:r>
      <w:r>
        <w:rPr>
          <w:rFonts w:hint="eastAsia"/>
          <w:b/>
          <w:sz w:val="36"/>
          <w:szCs w:val="36"/>
          <w:highlight w:val="none"/>
        </w:rPr>
        <w:t>它</w:t>
      </w:r>
    </w:p>
    <w:p>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其它须知</w:t>
      </w:r>
    </w:p>
    <w:p>
      <w:pPr>
        <w:spacing w:line="400" w:lineRule="exact"/>
        <w:ind w:firstLine="480" w:firstLineChars="200"/>
        <w:rPr>
          <w:sz w:val="24"/>
          <w:highlight w:val="none"/>
        </w:rPr>
      </w:pPr>
      <w:r>
        <w:rPr>
          <w:sz w:val="24"/>
          <w:highlight w:val="none"/>
        </w:rPr>
        <w:t>1</w:t>
      </w:r>
      <w:r>
        <w:rPr>
          <w:rFonts w:hint="eastAsia"/>
          <w:sz w:val="24"/>
          <w:highlight w:val="none"/>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rFonts w:hint="eastAsia"/>
          <w:sz w:val="24"/>
          <w:highlight w:val="none"/>
        </w:rPr>
      </w:pPr>
      <w:r>
        <w:rPr>
          <w:sz w:val="24"/>
          <w:highlight w:val="none"/>
        </w:rPr>
        <w:t>2</w:t>
      </w:r>
      <w:r>
        <w:rPr>
          <w:rFonts w:hint="eastAsia"/>
          <w:sz w:val="24"/>
          <w:highlight w:val="none"/>
        </w:rPr>
        <w:t>、本标书全部内容是工程签订承包合同依据之一。</w:t>
      </w:r>
    </w:p>
    <w:p>
      <w:pPr>
        <w:spacing w:line="400" w:lineRule="exact"/>
        <w:ind w:firstLine="480"/>
        <w:rPr>
          <w:rFonts w:hint="eastAsia"/>
          <w:b/>
          <w:sz w:val="44"/>
          <w:szCs w:val="44"/>
          <w:highlight w:val="none"/>
        </w:rPr>
      </w:pPr>
      <w:r>
        <w:rPr>
          <w:sz w:val="24"/>
          <w:highlight w:val="none"/>
        </w:rPr>
        <w:t>3</w:t>
      </w:r>
      <w:r>
        <w:rPr>
          <w:rFonts w:hint="eastAsia"/>
          <w:sz w:val="24"/>
          <w:highlight w:val="none"/>
        </w:rPr>
        <w:t>、本标书由招标人负责解释。</w:t>
      </w:r>
    </w:p>
    <w:p>
      <w:pPr>
        <w:rPr>
          <w:rFonts w:hint="eastAsia"/>
          <w:b/>
          <w:sz w:val="44"/>
          <w:szCs w:val="44"/>
          <w:highlight w:val="none"/>
        </w:rPr>
      </w:pPr>
      <w:r>
        <w:rPr>
          <w:rFonts w:hint="eastAsia"/>
          <w:b/>
          <w:sz w:val="44"/>
          <w:szCs w:val="44"/>
          <w:highlight w:val="none"/>
        </w:rPr>
        <w:br w:type="page"/>
      </w:r>
    </w:p>
    <w:p>
      <w:pPr>
        <w:spacing w:before="156" w:beforeLines="50" w:after="156" w:afterLines="50" w:line="480" w:lineRule="auto"/>
        <w:jc w:val="center"/>
        <w:rPr>
          <w:b/>
          <w:sz w:val="44"/>
          <w:szCs w:val="44"/>
          <w:highlight w:val="none"/>
        </w:rPr>
      </w:pPr>
      <w:r>
        <w:rPr>
          <w:rFonts w:hint="eastAsia"/>
          <w:b/>
          <w:sz w:val="44"/>
          <w:szCs w:val="44"/>
          <w:highlight w:val="none"/>
        </w:rPr>
        <w:t>第</w:t>
      </w:r>
      <w:r>
        <w:rPr>
          <w:rFonts w:hint="eastAsia"/>
          <w:b/>
          <w:sz w:val="44"/>
          <w:szCs w:val="44"/>
          <w:highlight w:val="none"/>
          <w:lang w:val="en-US" w:eastAsia="zh-CN"/>
        </w:rPr>
        <w:t>三</w:t>
      </w:r>
      <w:r>
        <w:rPr>
          <w:rFonts w:hint="eastAsia"/>
          <w:b/>
          <w:sz w:val="44"/>
          <w:szCs w:val="44"/>
          <w:highlight w:val="none"/>
        </w:rPr>
        <w:t>章</w:t>
      </w:r>
      <w:r>
        <w:rPr>
          <w:b/>
          <w:sz w:val="44"/>
          <w:szCs w:val="44"/>
          <w:highlight w:val="none"/>
        </w:rPr>
        <w:t xml:space="preserve">  </w:t>
      </w:r>
      <w:r>
        <w:rPr>
          <w:rFonts w:hint="eastAsia"/>
          <w:b/>
          <w:sz w:val="44"/>
          <w:szCs w:val="44"/>
          <w:highlight w:val="none"/>
        </w:rPr>
        <w:t>工程施工合同</w:t>
      </w:r>
    </w:p>
    <w:p>
      <w:pPr>
        <w:pStyle w:val="6"/>
        <w:numPr>
          <w:ilvl w:val="0"/>
          <w:numId w:val="0"/>
        </w:numPr>
        <w:tabs>
          <w:tab w:val="clear" w:pos="720"/>
        </w:tabs>
        <w:spacing w:line="120" w:lineRule="auto"/>
        <w:rPr>
          <w:rFonts w:ascii="宋体" w:hAnsi="宋体"/>
          <w:b w:val="0"/>
          <w:color w:val="000000"/>
          <w:sz w:val="28"/>
          <w:szCs w:val="28"/>
          <w:highlight w:val="none"/>
        </w:rPr>
      </w:pPr>
      <w:r>
        <w:rPr>
          <w:rFonts w:ascii="宋体" w:hAnsi="宋体"/>
          <w:color w:val="000000"/>
          <w:sz w:val="28"/>
          <w:szCs w:val="28"/>
          <w:highlight w:val="none"/>
        </w:rPr>
        <w:t>第一部分 合同协议书</w:t>
      </w:r>
    </w:p>
    <w:p>
      <w:pPr>
        <w:spacing w:line="360" w:lineRule="exact"/>
        <w:rPr>
          <w:rFonts w:hint="eastAsia" w:ascii="宋体" w:hAnsi="宋体" w:eastAsiaTheme="minorEastAsia"/>
          <w:b/>
          <w:color w:val="000000"/>
          <w:sz w:val="24"/>
          <w:highlight w:val="none"/>
          <w:u w:val="single"/>
          <w:lang w:val="en-US" w:eastAsia="zh-CN"/>
        </w:rPr>
      </w:pPr>
      <w:r>
        <w:rPr>
          <w:rFonts w:ascii="宋体" w:hAnsi="宋体"/>
          <w:b/>
          <w:color w:val="000000"/>
          <w:sz w:val="24"/>
          <w:highlight w:val="none"/>
        </w:rPr>
        <w:t>发包人（全称）：</w:t>
      </w:r>
      <w:r>
        <w:rPr>
          <w:rFonts w:ascii="宋体" w:hAnsi="宋体"/>
          <w:b/>
          <w:color w:val="000000"/>
          <w:sz w:val="24"/>
          <w:highlight w:val="none"/>
          <w:u w:val="single"/>
        </w:rPr>
        <w:t></w:t>
      </w:r>
      <w:r>
        <w:rPr>
          <w:rFonts w:hint="eastAsia" w:ascii="宋体" w:hAnsi="宋体"/>
          <w:b/>
          <w:color w:val="000000"/>
          <w:sz w:val="24"/>
          <w:highlight w:val="none"/>
          <w:u w:val="single"/>
          <w:lang w:val="en-US" w:eastAsia="zh-CN"/>
        </w:rPr>
        <w:t>温岭市人民政府城东街道办事处</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r>
        <w:rPr>
          <w:rFonts w:hint="eastAsia" w:ascii="宋体" w:hAnsi="宋体"/>
          <w:b/>
          <w:color w:val="000000"/>
          <w:sz w:val="24"/>
          <w:highlight w:val="none"/>
          <w:u w:val="single"/>
          <w:lang w:val="en-US" w:eastAsia="zh-CN"/>
        </w:rPr>
        <w:t xml:space="preserve"> </w:t>
      </w:r>
    </w:p>
    <w:p>
      <w:pPr>
        <w:spacing w:line="360" w:lineRule="exact"/>
        <w:rPr>
          <w:rFonts w:ascii="宋体" w:hAnsi="宋体"/>
          <w:b/>
          <w:color w:val="000000"/>
          <w:sz w:val="24"/>
          <w:highlight w:val="none"/>
          <w:u w:val="single"/>
        </w:rPr>
      </w:pPr>
      <w:r>
        <w:rPr>
          <w:rFonts w:ascii="宋体" w:hAnsi="宋体"/>
          <w:b/>
          <w:color w:val="000000"/>
          <w:sz w:val="24"/>
          <w:highlight w:val="none"/>
        </w:rPr>
        <w:t>承包人（全称）：</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根据《中华人民共和国</w:t>
      </w:r>
      <w:r>
        <w:rPr>
          <w:rFonts w:hint="eastAsia" w:ascii="宋体" w:hAnsi="宋体"/>
          <w:color w:val="000000"/>
          <w:sz w:val="24"/>
          <w:highlight w:val="none"/>
        </w:rPr>
        <w:t>民法典</w:t>
      </w:r>
      <w:r>
        <w:rPr>
          <w:rFonts w:ascii="宋体" w:hAnsi="宋体"/>
          <w:color w:val="000000"/>
          <w:sz w:val="24"/>
          <w:highlight w:val="none"/>
        </w:rPr>
        <w:t>》《中华人民共和国建筑法》及有关法律规定，遵循平等、自愿、公平和诚实信用的原则，双方就</w:t>
      </w:r>
      <w:r>
        <w:rPr>
          <w:rFonts w:hint="eastAsia" w:ascii="宋体" w:hAnsi="宋体"/>
          <w:color w:val="000000"/>
          <w:sz w:val="24"/>
          <w:highlight w:val="none"/>
          <w:u w:val="single"/>
          <w:lang w:val="en-US" w:eastAsia="zh-CN"/>
        </w:rPr>
        <w:t>城东街道2024年交通隐患整治民生实事工程</w:t>
      </w:r>
      <w:r>
        <w:rPr>
          <w:rFonts w:ascii="宋体" w:hAnsi="宋体"/>
          <w:color w:val="000000"/>
          <w:sz w:val="24"/>
          <w:highlight w:val="none"/>
        </w:rPr>
        <w:t>施工及有关事项协商一致</w:t>
      </w:r>
      <w:r>
        <w:rPr>
          <w:rFonts w:hint="eastAsia" w:ascii="宋体" w:hAnsi="宋体"/>
          <w:color w:val="000000"/>
          <w:sz w:val="24"/>
          <w:highlight w:val="none"/>
        </w:rPr>
        <w:t>，</w:t>
      </w:r>
      <w:r>
        <w:rPr>
          <w:rFonts w:ascii="宋体" w:hAnsi="宋体"/>
          <w:color w:val="000000"/>
          <w:sz w:val="24"/>
          <w:highlight w:val="none"/>
        </w:rPr>
        <w:t>共同达成如下协议：</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一、工程概况</w:t>
      </w:r>
    </w:p>
    <w:p>
      <w:pPr>
        <w:spacing w:line="360" w:lineRule="exact"/>
        <w:ind w:firstLine="470" w:firstLineChars="196"/>
        <w:rPr>
          <w:rFonts w:ascii="宋体" w:hAnsi="宋体"/>
          <w:color w:val="000000"/>
          <w:sz w:val="24"/>
          <w:highlight w:val="none"/>
          <w:u w:val="single"/>
        </w:rPr>
      </w:pPr>
      <w:r>
        <w:rPr>
          <w:rFonts w:ascii="宋体" w:hAnsi="宋体"/>
          <w:bCs/>
          <w:color w:val="000000"/>
          <w:sz w:val="24"/>
          <w:highlight w:val="none"/>
        </w:rPr>
        <w:t>1.工程名称</w:t>
      </w:r>
      <w:r>
        <w:rPr>
          <w:rFonts w:ascii="宋体" w:hAnsi="宋体"/>
          <w:color w:val="000000"/>
          <w:sz w:val="24"/>
          <w:highlight w:val="none"/>
        </w:rPr>
        <w:t>：</w:t>
      </w:r>
      <w:r>
        <w:rPr>
          <w:rFonts w:hint="eastAsia" w:ascii="宋体" w:hAnsi="宋体"/>
          <w:color w:val="000000"/>
          <w:sz w:val="24"/>
          <w:highlight w:val="none"/>
          <w:u w:val="single"/>
          <w:lang w:val="en-US" w:eastAsia="zh-CN"/>
        </w:rPr>
        <w:t>城东街道2024年交通隐患整治民生实事工程</w:t>
      </w:r>
    </w:p>
    <w:p>
      <w:pPr>
        <w:spacing w:line="360" w:lineRule="exact"/>
        <w:ind w:firstLine="470" w:firstLineChars="196"/>
        <w:rPr>
          <w:rFonts w:hint="default" w:ascii="宋体" w:hAnsi="宋体"/>
          <w:bCs/>
          <w:color w:val="000000"/>
          <w:sz w:val="24"/>
          <w:highlight w:val="none"/>
          <w:lang w:val="en-US"/>
        </w:rPr>
      </w:pPr>
      <w:r>
        <w:rPr>
          <w:rFonts w:ascii="宋体" w:hAnsi="宋体"/>
          <w:bCs/>
          <w:color w:val="000000"/>
          <w:sz w:val="24"/>
          <w:highlight w:val="none"/>
        </w:rPr>
        <w:t>2.工程地点：</w:t>
      </w:r>
      <w:r>
        <w:rPr>
          <w:rFonts w:hint="eastAsia" w:ascii="宋体" w:hAnsi="宋体"/>
          <w:color w:val="000000"/>
          <w:sz w:val="24"/>
          <w:highlight w:val="none"/>
          <w:u w:val="single"/>
          <w:lang w:val="en-US" w:eastAsia="zh-CN"/>
        </w:rPr>
        <w:t>温岭市城东街道内</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color w:val="000000"/>
          <w:sz w:val="24"/>
          <w:highlight w:val="none"/>
          <w:u w:val="single"/>
          <w:lang w:val="en-US" w:eastAsia="zh-CN"/>
        </w:rPr>
        <w:t>市财政拨款</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80" w:firstLineChars="200"/>
        <w:textAlignment w:val="auto"/>
        <w:rPr>
          <w:rFonts w:hint="eastAsia"/>
          <w:sz w:val="24"/>
          <w:highlight w:val="none"/>
          <w:lang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sz w:val="24"/>
          <w:highlight w:val="none"/>
          <w:lang w:val="en-US" w:eastAsia="zh-CN"/>
        </w:rPr>
        <w:t>本工程为城东街道2024年交通隐患整治民生实事工程；主要工作内容如下：人行道红绿灯安装8套、太阳能黄慢灯安装14套、铝合金标志牌安装、标线清除、标线划施、减速带及警示柱安装等。</w:t>
      </w:r>
    </w:p>
    <w:p>
      <w:pPr>
        <w:spacing w:line="360" w:lineRule="exact"/>
        <w:ind w:firstLine="480" w:firstLineChars="200"/>
        <w:rPr>
          <w:rFonts w:hint="eastAsia" w:ascii="宋体" w:hAnsi="宋体"/>
          <w:color w:val="000000"/>
          <w:sz w:val="24"/>
          <w:highlight w:val="none"/>
          <w:u w:val="single"/>
        </w:rPr>
      </w:pPr>
      <w:r>
        <w:rPr>
          <w:rFonts w:hint="eastAsia" w:ascii="宋体" w:hAnsi="宋体"/>
          <w:bCs/>
          <w:sz w:val="24"/>
          <w:highlight w:val="none"/>
          <w:lang w:val="en-US" w:eastAsia="zh-CN"/>
        </w:rPr>
        <w:t>5</w:t>
      </w:r>
      <w:r>
        <w:rPr>
          <w:rFonts w:ascii="宋体" w:hAnsi="宋体"/>
          <w:bCs/>
          <w:sz w:val="24"/>
          <w:highlight w:val="none"/>
        </w:rPr>
        <w:t>.工程承包范围：</w:t>
      </w:r>
      <w:r>
        <w:rPr>
          <w:rFonts w:hint="eastAsia"/>
          <w:color w:val="000000"/>
          <w:sz w:val="24"/>
          <w:szCs w:val="24"/>
          <w:highlight w:val="none"/>
          <w:u w:val="single"/>
        </w:rPr>
        <w:t>招标人指定</w:t>
      </w:r>
      <w:r>
        <w:rPr>
          <w:rFonts w:hint="eastAsia"/>
          <w:color w:val="000000"/>
          <w:sz w:val="24"/>
          <w:szCs w:val="24"/>
          <w:highlight w:val="none"/>
          <w:u w:val="single"/>
          <w:lang w:val="en-US" w:eastAsia="zh-CN"/>
        </w:rPr>
        <w:t>范围内</w:t>
      </w:r>
      <w:r>
        <w:rPr>
          <w:rFonts w:hint="eastAsia"/>
          <w:color w:val="000000"/>
          <w:sz w:val="24"/>
          <w:szCs w:val="24"/>
          <w:highlight w:val="none"/>
          <w:u w:val="single"/>
        </w:rPr>
        <w:t>的</w:t>
      </w:r>
      <w:r>
        <w:rPr>
          <w:rFonts w:hint="eastAsia" w:ascii="宋体"/>
          <w:color w:val="auto"/>
          <w:kern w:val="21"/>
          <w:sz w:val="24"/>
          <w:highlight w:val="none"/>
          <w:u w:val="single"/>
        </w:rPr>
        <w:t>交通安全设施工程</w:t>
      </w:r>
      <w:r>
        <w:rPr>
          <w:rFonts w:hint="eastAsia" w:ascii="宋体" w:hAnsi="宋体"/>
          <w:color w:val="000000"/>
          <w:sz w:val="24"/>
          <w:highlight w:val="none"/>
          <w:u w:val="single"/>
        </w:rPr>
        <w:t>。</w:t>
      </w:r>
    </w:p>
    <w:p>
      <w:pPr>
        <w:pStyle w:val="7"/>
        <w:spacing w:before="0" w:after="0" w:line="360" w:lineRule="exact"/>
        <w:rPr>
          <w:rFonts w:ascii="宋体" w:hAnsi="宋体"/>
          <w:b w:val="0"/>
          <w:color w:val="000000"/>
          <w:sz w:val="24"/>
          <w:szCs w:val="24"/>
          <w:highlight w:val="none"/>
        </w:rPr>
      </w:pPr>
      <w:r>
        <w:rPr>
          <w:rFonts w:ascii="宋体" w:hAnsi="宋体"/>
          <w:b w:val="0"/>
          <w:color w:val="000000"/>
          <w:sz w:val="24"/>
          <w:szCs w:val="24"/>
          <w:highlight w:val="none"/>
        </w:rPr>
        <w:t xml:space="preserve">   二、合同工期</w:t>
      </w:r>
    </w:p>
    <w:p>
      <w:pPr>
        <w:spacing w:line="360" w:lineRule="exact"/>
        <w:ind w:firstLine="459"/>
        <w:rPr>
          <w:rFonts w:ascii="宋体" w:hAnsi="宋体"/>
          <w:color w:val="000000"/>
          <w:sz w:val="24"/>
          <w:highlight w:val="none"/>
        </w:rPr>
      </w:pPr>
      <w:r>
        <w:rPr>
          <w:rFonts w:ascii="宋体" w:hAnsi="宋体"/>
          <w:color w:val="000000"/>
          <w:sz w:val="24"/>
          <w:highlight w:val="none"/>
        </w:rPr>
        <w:t>计划开工日期：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pPr>
        <w:spacing w:line="360" w:lineRule="exact"/>
        <w:ind w:firstLine="459"/>
        <w:rPr>
          <w:rFonts w:ascii="宋体" w:hAnsi="宋体"/>
          <w:color w:val="000000"/>
          <w:sz w:val="24"/>
          <w:highlight w:val="none"/>
        </w:rPr>
      </w:pPr>
      <w:r>
        <w:rPr>
          <w:rFonts w:ascii="宋体" w:hAnsi="宋体"/>
          <w:color w:val="000000"/>
          <w:sz w:val="24"/>
          <w:highlight w:val="none"/>
        </w:rPr>
        <w:t>计划竣工日期：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pPr>
        <w:spacing w:line="360" w:lineRule="exact"/>
        <w:ind w:firstLine="459"/>
        <w:rPr>
          <w:rFonts w:hint="eastAsia" w:ascii="宋体" w:hAnsi="宋体"/>
          <w:color w:val="000000"/>
          <w:sz w:val="24"/>
          <w:highlight w:val="none"/>
        </w:rPr>
      </w:pPr>
      <w:r>
        <w:rPr>
          <w:rFonts w:ascii="宋体" w:hAnsi="宋体"/>
          <w:color w:val="000000"/>
          <w:sz w:val="24"/>
          <w:highlight w:val="none"/>
        </w:rPr>
        <w:t>工期总日历天数：</w:t>
      </w:r>
      <w:r>
        <w:rPr>
          <w:rFonts w:ascii="宋体" w:hAnsi="宋体"/>
          <w:color w:val="000000"/>
          <w:sz w:val="24"/>
          <w:highlight w:val="none"/>
          <w:u w:val="single"/>
        </w:rPr>
        <w:t></w:t>
      </w:r>
      <w:r>
        <w:rPr>
          <w:rFonts w:hint="eastAsia" w:ascii="宋体" w:hAnsi="宋体"/>
          <w:color w:val="000000" w:themeColor="text1"/>
          <w:sz w:val="24"/>
          <w:highlight w:val="none"/>
          <w:u w:val="single"/>
          <w:lang w:val="en-US" w:eastAsia="zh-CN"/>
          <w14:textFill>
            <w14:solidFill>
              <w14:schemeClr w14:val="tx1"/>
            </w14:solidFill>
          </w14:textFill>
        </w:rPr>
        <w:t>60</w:t>
      </w:r>
      <w:r>
        <w:rPr>
          <w:rFonts w:ascii="宋体" w:hAnsi="宋体"/>
          <w:color w:val="auto"/>
          <w:sz w:val="24"/>
          <w:highlight w:val="none"/>
          <w:u w:val="single"/>
        </w:rPr>
        <w:t></w:t>
      </w:r>
      <w:r>
        <w:rPr>
          <w:rFonts w:ascii="宋体" w:hAnsi="宋体"/>
          <w:color w:val="000000"/>
          <w:sz w:val="24"/>
          <w:highlight w:val="none"/>
        </w:rPr>
        <w:t>天。工期总日历天数与根据前述计划开竣工日期计算的工期天数不一致的，以工期总日历天数为准。</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三、质量标准</w:t>
      </w:r>
    </w:p>
    <w:p>
      <w:pPr>
        <w:spacing w:line="360" w:lineRule="exact"/>
        <w:ind w:firstLine="459"/>
        <w:rPr>
          <w:rFonts w:ascii="宋体" w:hAnsi="宋体"/>
          <w:color w:val="000000"/>
          <w:sz w:val="24"/>
          <w:highlight w:val="none"/>
        </w:rPr>
      </w:pPr>
      <w:r>
        <w:rPr>
          <w:rFonts w:ascii="宋体" w:hAnsi="宋体"/>
          <w:color w:val="000000"/>
          <w:sz w:val="24"/>
          <w:highlight w:val="none"/>
        </w:rPr>
        <w:t>工程质量符合</w:t>
      </w:r>
      <w:r>
        <w:rPr>
          <w:rFonts w:ascii="宋体" w:hAnsi="宋体"/>
          <w:color w:val="000000"/>
          <w:sz w:val="24"/>
          <w:highlight w:val="none"/>
          <w:u w:val="single"/>
        </w:rPr>
        <w:t></w:t>
      </w:r>
      <w:r>
        <w:rPr>
          <w:rFonts w:hint="eastAsia" w:ascii="宋体" w:hAnsi="宋体"/>
          <w:color w:val="000000"/>
          <w:sz w:val="24"/>
          <w:highlight w:val="none"/>
          <w:u w:val="single"/>
          <w:lang w:val="en-US" w:eastAsia="zh-CN"/>
        </w:rPr>
        <w:t>合格</w:t>
      </w:r>
      <w:r>
        <w:rPr>
          <w:rFonts w:ascii="宋体" w:hAnsi="宋体"/>
          <w:color w:val="000000"/>
          <w:sz w:val="24"/>
          <w:highlight w:val="none"/>
          <w:u w:val="single"/>
        </w:rPr>
        <w:t></w:t>
      </w:r>
      <w:r>
        <w:rPr>
          <w:rFonts w:ascii="宋体" w:hAnsi="宋体"/>
          <w:color w:val="000000"/>
          <w:sz w:val="24"/>
          <w:highlight w:val="none"/>
        </w:rPr>
        <w:t>标准。</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四、签约合同价与合同价格形式</w:t>
      </w:r>
      <w:r>
        <w:rPr>
          <w:rFonts w:ascii="宋体" w:hAnsi="宋体"/>
          <w:b w:val="0"/>
          <w:color w:val="000000"/>
          <w:sz w:val="24"/>
          <w:szCs w:val="24"/>
          <w:highlight w:val="none"/>
        </w:rPr>
        <w:tab/>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1.签约合同价为：</w:t>
      </w:r>
    </w:p>
    <w:p>
      <w:pPr>
        <w:spacing w:line="360" w:lineRule="exact"/>
        <w:ind w:firstLine="600" w:firstLineChars="2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其中：</w:t>
      </w:r>
    </w:p>
    <w:p>
      <w:pPr>
        <w:spacing w:line="360" w:lineRule="exact"/>
        <w:ind w:firstLine="960" w:firstLineChars="400"/>
        <w:rPr>
          <w:rFonts w:ascii="宋体" w:hAnsi="宋体"/>
          <w:color w:val="000000"/>
          <w:sz w:val="24"/>
          <w:highlight w:val="none"/>
        </w:rPr>
      </w:pPr>
      <w:r>
        <w:rPr>
          <w:rFonts w:ascii="宋体" w:hAnsi="宋体"/>
          <w:color w:val="000000"/>
          <w:sz w:val="24"/>
          <w:highlight w:val="none"/>
        </w:rPr>
        <w:t>暂列金额：</w:t>
      </w:r>
    </w:p>
    <w:p>
      <w:pPr>
        <w:spacing w:line="360" w:lineRule="exact"/>
        <w:ind w:firstLine="1080" w:firstLineChars="450"/>
        <w:rPr>
          <w:rFonts w:hint="eastAsia" w:ascii="宋体" w:hAnsi="宋体"/>
          <w:color w:val="000000"/>
          <w:sz w:val="24"/>
          <w:highlight w:val="none"/>
        </w:rPr>
      </w:pPr>
      <w:r>
        <w:rPr>
          <w:rFonts w:ascii="宋体" w:hAnsi="宋体"/>
          <w:color w:val="000000"/>
          <w:sz w:val="24"/>
          <w:highlight w:val="none"/>
        </w:rPr>
        <w:t>人民币（大写）</w:t>
      </w:r>
      <w:r>
        <w:rPr>
          <w:rFonts w:hint="eastAsia" w:ascii="宋体" w:hAnsi="宋体"/>
          <w:color w:val="000000"/>
          <w:sz w:val="24"/>
          <w:highlight w:val="none"/>
          <w:u w:val="single"/>
          <w:lang w:val="en-US" w:eastAsia="zh-CN"/>
        </w:rPr>
        <w:t xml:space="preserve">  叁万元   </w:t>
      </w:r>
      <w:r>
        <w:rPr>
          <w:rFonts w:ascii="宋体" w:hAnsi="宋体"/>
          <w:color w:val="000000"/>
          <w:sz w:val="24"/>
          <w:highlight w:val="none"/>
        </w:rPr>
        <w:t xml:space="preserve"> (¥</w:t>
      </w:r>
      <w:r>
        <w:rPr>
          <w:rFonts w:hint="eastAsia" w:ascii="宋体" w:hAnsi="宋体"/>
          <w:color w:val="000000"/>
          <w:sz w:val="24"/>
          <w:highlight w:val="none"/>
          <w:u w:val="single"/>
          <w:lang w:val="en-US" w:eastAsia="zh-CN"/>
        </w:rPr>
        <w:t xml:space="preserve">   30000  </w:t>
      </w:r>
      <w:r>
        <w:rPr>
          <w:rFonts w:ascii="宋体" w:hAnsi="宋体"/>
          <w:color w:val="000000"/>
          <w:sz w:val="24"/>
          <w:highlight w:val="none"/>
        </w:rPr>
        <w:t>元)。</w:t>
      </w:r>
    </w:p>
    <w:p>
      <w:pPr>
        <w:numPr>
          <w:ilvl w:val="0"/>
          <w:numId w:val="3"/>
        </w:numPr>
        <w:spacing w:line="360" w:lineRule="exact"/>
        <w:ind w:firstLine="480" w:firstLineChars="200"/>
        <w:rPr>
          <w:rFonts w:hint="eastAsia" w:ascii="宋体" w:hAnsi="宋体"/>
          <w:iCs/>
          <w:color w:val="000000"/>
          <w:sz w:val="24"/>
          <w:highlight w:val="none"/>
        </w:rPr>
      </w:pPr>
      <w:r>
        <w:rPr>
          <w:rFonts w:ascii="宋体" w:hAnsi="宋体"/>
          <w:color w:val="000000"/>
          <w:sz w:val="24"/>
          <w:highlight w:val="none"/>
        </w:rPr>
        <w:t>合同价格形式：</w:t>
      </w:r>
      <w:r>
        <w:rPr>
          <w:rFonts w:hint="eastAsia" w:ascii="宋体" w:hAnsi="宋体"/>
          <w:iCs/>
          <w:color w:val="000000"/>
          <w:sz w:val="24"/>
          <w:highlight w:val="none"/>
          <w:u w:val="single"/>
        </w:rPr>
        <w:t>单价合同</w:t>
      </w:r>
      <w:r>
        <w:rPr>
          <w:rFonts w:ascii="宋体" w:hAnsi="宋体"/>
          <w:iCs/>
          <w:color w:val="000000"/>
          <w:sz w:val="24"/>
          <w:highlight w:val="none"/>
        </w:rPr>
        <w:t>。</w:t>
      </w:r>
    </w:p>
    <w:p>
      <w:pPr>
        <w:numPr>
          <w:ilvl w:val="0"/>
          <w:numId w:val="4"/>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3</w:t>
      </w:r>
      <w:r>
        <w:rPr>
          <w:rFonts w:ascii="宋体" w:hAnsi="宋体"/>
          <w:color w:val="000000"/>
          <w:sz w:val="24"/>
          <w:highlight w:val="none"/>
        </w:rPr>
        <w:t>.</w:t>
      </w:r>
      <w:r>
        <w:rPr>
          <w:rFonts w:hint="eastAsia" w:ascii="宋体" w:hAnsi="宋体"/>
          <w:color w:val="000000"/>
          <w:sz w:val="24"/>
          <w:highlight w:val="none"/>
        </w:rPr>
        <w:t>发包人向承包人支付工程价款及其他应当支付的款项均须汇入承包人指定的银行账户，</w:t>
      </w:r>
      <w:r>
        <w:rPr>
          <w:rFonts w:hint="eastAsia" w:ascii="宋体" w:hAnsi="宋体"/>
          <w:color w:val="000000"/>
          <w:sz w:val="24"/>
          <w:highlight w:val="none"/>
          <w:u w:val="single"/>
        </w:rPr>
        <w:t>承包人收取款项时开具增值税发票</w:t>
      </w:r>
      <w:r>
        <w:rPr>
          <w:rFonts w:hint="eastAsia" w:ascii="宋体" w:hAnsi="宋体"/>
          <w:color w:val="000000"/>
          <w:sz w:val="24"/>
          <w:highlight w:val="none"/>
        </w:rPr>
        <w:t>。</w:t>
      </w:r>
    </w:p>
    <w:p>
      <w:pPr>
        <w:spacing w:line="360" w:lineRule="exact"/>
        <w:ind w:firstLine="403" w:firstLineChars="168"/>
        <w:rPr>
          <w:rFonts w:hint="eastAsia" w:ascii="仿宋_GB2312"/>
          <w:color w:val="auto"/>
          <w:sz w:val="24"/>
        </w:rPr>
      </w:pPr>
      <w:r>
        <w:rPr>
          <w:rFonts w:hint="eastAsia" w:ascii="仿宋_GB2312"/>
          <w:color w:val="auto"/>
          <w:sz w:val="24"/>
        </w:rPr>
        <w:t>根据《关于全面推开营业税改征增值税试点的通知》（</w:t>
      </w:r>
      <w:r>
        <w:rPr>
          <w:rFonts w:hint="eastAsia" w:ascii="仿宋_GB2312" w:hAnsi="微软雅黑"/>
          <w:bCs/>
          <w:color w:val="auto"/>
          <w:sz w:val="24"/>
          <w:shd w:val="clear" w:color="auto" w:fill="FFFFFF"/>
        </w:rPr>
        <w:t>财税〔2016〕36号</w:t>
      </w:r>
      <w:r>
        <w:rPr>
          <w:rFonts w:hint="eastAsia" w:ascii="仿宋_GB2312" w:hAnsi="微软雅黑"/>
          <w:color w:val="auto"/>
          <w:sz w:val="24"/>
          <w:shd w:val="clear" w:color="auto" w:fill="FFFFFF"/>
        </w:rPr>
        <w:t>）等有关规定，承包人完成本合同项下应税行为的计税方式</w:t>
      </w:r>
      <w:r>
        <w:rPr>
          <w:rFonts w:hint="eastAsia" w:ascii="仿宋_GB2312" w:hAnsi="微软雅黑"/>
          <w:color w:val="auto"/>
          <w:sz w:val="24"/>
          <w:shd w:val="clear" w:color="auto" w:fill="FFFFFF"/>
          <w:lang w:val="en-US" w:eastAsia="zh-CN"/>
        </w:rPr>
        <w:t>为</w:t>
      </w:r>
      <w:r>
        <w:rPr>
          <w:rFonts w:hint="eastAsia" w:ascii="仿宋_GB2312"/>
          <w:color w:val="auto"/>
          <w:sz w:val="24"/>
          <w:lang w:val="en-US" w:eastAsia="zh-CN"/>
        </w:rPr>
        <w:t>一般计税</w:t>
      </w:r>
      <w:r>
        <w:rPr>
          <w:rFonts w:hint="eastAsia" w:ascii="仿宋_GB2312" w:hAnsi="微软雅黑"/>
          <w:color w:val="auto"/>
          <w:sz w:val="24"/>
          <w:shd w:val="clear" w:color="auto" w:fill="FFFFFF"/>
        </w:rPr>
        <w:t>，并与</w:t>
      </w:r>
      <w:r>
        <w:rPr>
          <w:rFonts w:hint="eastAsia" w:ascii="仿宋_GB2312"/>
          <w:color w:val="auto"/>
          <w:sz w:val="24"/>
        </w:rPr>
        <w:t>工程计价时采用的计税方法一致。</w:t>
      </w:r>
    </w:p>
    <w:p>
      <w:pPr>
        <w:pStyle w:val="7"/>
        <w:spacing w:before="0" w:after="0" w:line="360" w:lineRule="exact"/>
        <w:rPr>
          <w:rFonts w:ascii="宋体" w:hAnsi="宋体"/>
          <w:b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五、项目经理</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承包人项目经理：</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六、合同文件构成</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（1）中标通知书；</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 xml:space="preserve">（2）投标函及其附录； </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（3）专用合同条款及其附件；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（4）通用合同条款；</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（5）技术标准和要求；</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预算书</w:t>
      </w:r>
      <w:r>
        <w:rPr>
          <w:rFonts w:ascii="宋体" w:hAnsi="宋体"/>
          <w:color w:val="000000"/>
          <w:sz w:val="24"/>
          <w:highlight w:val="none"/>
        </w:rPr>
        <w:t>；</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7</w:t>
      </w:r>
      <w:r>
        <w:rPr>
          <w:rFonts w:ascii="宋体" w:hAnsi="宋体"/>
          <w:color w:val="000000"/>
          <w:sz w:val="24"/>
          <w:highlight w:val="none"/>
        </w:rPr>
        <w:t>）其他合同文件。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highlight w:val="none"/>
        </w:rPr>
      </w:pPr>
      <w:r>
        <w:rPr>
          <w:rFonts w:ascii="宋体" w:hAnsi="宋体"/>
          <w:color w:val="000000"/>
          <w:sz w:val="24"/>
          <w:highlight w:val="none"/>
        </w:rPr>
        <w:t>上述各项合同文件包括合同当事人就该项合同文件所作出的补充和修改，属于同一类内容的文件，应以最新签署的为准。</w:t>
      </w:r>
      <w:r>
        <w:rPr>
          <w:rFonts w:hint="eastAsia" w:ascii="宋体" w:hAnsi="宋体"/>
          <w:color w:val="000000"/>
          <w:sz w:val="24"/>
          <w:highlight w:val="none"/>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highlight w:val="none"/>
        </w:rPr>
      </w:pPr>
      <w:r>
        <w:rPr>
          <w:rFonts w:hint="eastAsia" w:ascii="宋体" w:hAnsi="宋体"/>
          <w:sz w:val="24"/>
          <w:highlight w:val="none"/>
        </w:rPr>
        <w:t>除专用合同条款另有约定外，组成本合同的文件及优先解释顺序与本合同第二部分《通用条款》第1.5款赋予的规定一致。</w:t>
      </w:r>
    </w:p>
    <w:p>
      <w:pPr>
        <w:pStyle w:val="7"/>
        <w:spacing w:before="0" w:after="0" w:line="360" w:lineRule="exact"/>
        <w:rPr>
          <w:rFonts w:ascii="宋体" w:hAnsi="宋体"/>
          <w:b w:val="0"/>
          <w:bCs w:val="0"/>
          <w:color w:val="000000"/>
          <w:sz w:val="24"/>
          <w:szCs w:val="24"/>
          <w:highlight w:val="none"/>
        </w:rPr>
      </w:pPr>
      <w:r>
        <w:rPr>
          <w:rFonts w:ascii="宋体" w:hAnsi="宋体"/>
          <w:b w:val="0"/>
          <w:bCs w:val="0"/>
          <w:color w:val="000000"/>
          <w:sz w:val="24"/>
          <w:szCs w:val="24"/>
          <w:highlight w:val="none"/>
        </w:rPr>
        <w:t xml:space="preserve">   </w:t>
      </w:r>
      <w:r>
        <w:rPr>
          <w:rFonts w:ascii="宋体" w:hAnsi="宋体"/>
          <w:b w:val="0"/>
          <w:color w:val="000000"/>
          <w:sz w:val="24"/>
          <w:szCs w:val="24"/>
          <w:highlight w:val="none"/>
        </w:rPr>
        <w:t xml:space="preserve"> 七、承诺</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3.发包人和承包人通过招投标形式签订合同的，双方理解并</w:t>
      </w:r>
      <w:r>
        <w:rPr>
          <w:rFonts w:hint="eastAsia" w:ascii="宋体" w:hAnsi="宋体"/>
          <w:bCs/>
          <w:color w:val="000000"/>
          <w:sz w:val="24"/>
          <w:highlight w:val="none"/>
        </w:rPr>
        <w:t>承诺</w:t>
      </w:r>
      <w:r>
        <w:rPr>
          <w:rFonts w:ascii="宋体" w:hAnsi="宋体"/>
          <w:bCs/>
          <w:color w:val="000000"/>
          <w:sz w:val="24"/>
          <w:highlight w:val="none"/>
        </w:rPr>
        <w:t>不再就同一工程另行签订与合同实质性内容相背离的协议。</w:t>
      </w:r>
    </w:p>
    <w:p>
      <w:pPr>
        <w:spacing w:line="360" w:lineRule="exact"/>
        <w:rPr>
          <w:rFonts w:ascii="宋体" w:hAnsi="宋体"/>
          <w:bCs/>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八、词语含义</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本协议书中词语含义与第二部分通用合同条款中赋予的含义相同。</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九、签订时间</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本合同于</w:t>
      </w:r>
      <w:r>
        <w:rPr>
          <w:rFonts w:ascii="宋体" w:hAnsi="宋体"/>
          <w:bCs/>
          <w:color w:val="000000"/>
          <w:sz w:val="24"/>
          <w:highlight w:val="none"/>
          <w:u w:val="single"/>
        </w:rPr>
        <w:t xml:space="preserve">         </w:t>
      </w:r>
      <w:r>
        <w:rPr>
          <w:rFonts w:ascii="宋体" w:hAnsi="宋体"/>
          <w:bCs/>
          <w:color w:val="000000"/>
          <w:sz w:val="24"/>
          <w:highlight w:val="none"/>
        </w:rPr>
        <w:t>年</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月</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日签订。</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十、签订地点</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本合同在</w:t>
      </w:r>
      <w:r>
        <w:rPr>
          <w:rFonts w:ascii="宋体" w:hAnsi="宋体"/>
          <w:bCs/>
          <w:color w:val="000000"/>
          <w:sz w:val="24"/>
          <w:highlight w:val="none"/>
          <w:u w:val="single"/>
        </w:rPr>
        <w:t xml:space="preserve">                                    </w:t>
      </w:r>
      <w:r>
        <w:rPr>
          <w:rFonts w:ascii="宋体" w:hAnsi="宋体"/>
          <w:bCs/>
          <w:color w:val="000000"/>
          <w:sz w:val="24"/>
          <w:highlight w:val="none"/>
        </w:rPr>
        <w:t>签订。</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十一、补充协议</w:t>
      </w:r>
    </w:p>
    <w:p>
      <w:pPr>
        <w:spacing w:line="360" w:lineRule="exact"/>
        <w:ind w:firstLine="480" w:firstLineChars="200"/>
        <w:rPr>
          <w:rFonts w:ascii="宋体" w:hAnsi="宋体"/>
          <w:b/>
          <w:bCs/>
          <w:color w:val="000000"/>
          <w:sz w:val="24"/>
          <w:highlight w:val="none"/>
        </w:rPr>
      </w:pPr>
      <w:r>
        <w:rPr>
          <w:rFonts w:ascii="宋体" w:hAnsi="宋体"/>
          <w:bCs/>
          <w:color w:val="000000"/>
          <w:sz w:val="24"/>
          <w:highlight w:val="none"/>
        </w:rPr>
        <w:t>合同未尽事宜，合同当事人另行签订补充协议</w:t>
      </w:r>
      <w:r>
        <w:rPr>
          <w:rFonts w:hint="eastAsia" w:ascii="宋体" w:hAnsi="宋体"/>
          <w:bCs/>
          <w:color w:val="000000"/>
          <w:sz w:val="24"/>
          <w:highlight w:val="none"/>
        </w:rPr>
        <w:t>，</w:t>
      </w:r>
      <w:r>
        <w:rPr>
          <w:rFonts w:ascii="宋体" w:hAnsi="宋体"/>
          <w:bCs/>
          <w:color w:val="000000"/>
          <w:sz w:val="24"/>
          <w:highlight w:val="none"/>
        </w:rPr>
        <w:t>补充协议是合同的组成部分。</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十二、合同生效</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本合同自</w:t>
      </w:r>
      <w:r>
        <w:rPr>
          <w:rFonts w:hint="eastAsia" w:ascii="宋体" w:hAnsi="宋体"/>
          <w:color w:val="000000"/>
          <w:sz w:val="24"/>
          <w:highlight w:val="none"/>
          <w:u w:val="single"/>
        </w:rPr>
        <w:t>双方法定代表人（或其委托代理人）签字，并加盖公章后</w:t>
      </w:r>
      <w:r>
        <w:rPr>
          <w:rFonts w:ascii="宋体" w:hAnsi="宋体"/>
          <w:bCs/>
          <w:color w:val="000000"/>
          <w:sz w:val="24"/>
          <w:highlight w:val="none"/>
        </w:rPr>
        <w:t>生效。</w:t>
      </w:r>
    </w:p>
    <w:p>
      <w:pPr>
        <w:pStyle w:val="7"/>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十三、合同份数</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p>
    <w:p>
      <w:pPr>
        <w:spacing w:line="360" w:lineRule="exact"/>
        <w:rPr>
          <w:rFonts w:hint="eastAsia" w:ascii="宋体" w:hAnsi="宋体"/>
          <w:color w:val="000000"/>
          <w:sz w:val="24"/>
          <w:highlight w:val="none"/>
        </w:rPr>
      </w:pPr>
    </w:p>
    <w:p>
      <w:pPr>
        <w:spacing w:line="360" w:lineRule="exact"/>
        <w:rPr>
          <w:rFonts w:hint="eastAsia" w:ascii="宋体" w:hAnsi="宋体"/>
          <w:color w:val="000000"/>
          <w:sz w:val="24"/>
          <w:highlight w:val="none"/>
        </w:rPr>
      </w:pPr>
    </w:p>
    <w:p>
      <w:pPr>
        <w:spacing w:line="360" w:lineRule="exact"/>
        <w:rPr>
          <w:rFonts w:ascii="宋体" w:hAnsi="宋体"/>
          <w:color w:val="000000"/>
          <w:sz w:val="24"/>
          <w:highlight w:val="none"/>
        </w:rPr>
      </w:pPr>
    </w:p>
    <w:p>
      <w:pPr>
        <w:spacing w:line="360" w:lineRule="exact"/>
        <w:rPr>
          <w:rFonts w:hint="eastAsia"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 xml:space="preserve">：  </w:t>
      </w:r>
      <w:r>
        <w:rPr>
          <w:rFonts w:ascii="宋体" w:hAnsi="宋体"/>
          <w:color w:val="000000"/>
          <w:sz w:val="24"/>
          <w:highlight w:val="none"/>
        </w:rPr>
        <w:t>(公章)</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ascii="宋体" w:hAnsi="宋体"/>
          <w:color w:val="000000"/>
          <w:sz w:val="24"/>
          <w:highlight w:val="none"/>
        </w:rPr>
        <w:t>承包人</w:t>
      </w:r>
      <w:r>
        <w:rPr>
          <w:rFonts w:hint="eastAsia" w:ascii="宋体" w:hAnsi="宋体"/>
          <w:color w:val="000000"/>
          <w:sz w:val="24"/>
          <w:highlight w:val="none"/>
        </w:rPr>
        <w:t xml:space="preserve">：  </w:t>
      </w:r>
      <w:r>
        <w:rPr>
          <w:rFonts w:ascii="宋体" w:hAnsi="宋体"/>
          <w:color w:val="000000"/>
          <w:sz w:val="24"/>
          <w:highlight w:val="none"/>
        </w:rPr>
        <w:t>(公章)</w:t>
      </w:r>
    </w:p>
    <w:p>
      <w:pPr>
        <w:spacing w:line="360" w:lineRule="exact"/>
        <w:rPr>
          <w:rFonts w:hint="eastAsia" w:ascii="宋体" w:hAnsi="宋体"/>
          <w:color w:val="000000"/>
          <w:sz w:val="24"/>
          <w:highlight w:val="none"/>
          <w:u w:val="single"/>
        </w:rPr>
      </w:pPr>
      <w:r>
        <w:rPr>
          <w:rFonts w:hint="eastAsia" w:ascii="宋体" w:hAnsi="宋体"/>
          <w:color w:val="000000"/>
          <w:sz w:val="24"/>
          <w:highlight w:val="none"/>
        </w:rPr>
        <w:t xml:space="preserve">                                 </w:t>
      </w:r>
    </w:p>
    <w:p>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法定代表人或其委托代理人：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法定代表人或其委托代理人：</w:t>
      </w:r>
    </w:p>
    <w:p>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（签字）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（签字）</w:t>
      </w:r>
    </w:p>
    <w:p>
      <w:pPr>
        <w:tabs>
          <w:tab w:val="left" w:pos="4410"/>
        </w:tabs>
        <w:spacing w:line="360" w:lineRule="exact"/>
        <w:rPr>
          <w:rFonts w:ascii="宋体" w:hAnsi="宋体"/>
          <w:color w:val="000000"/>
          <w:sz w:val="24"/>
          <w:highlight w:val="none"/>
        </w:rPr>
      </w:pP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pPr>
        <w:spacing w:line="360" w:lineRule="exact"/>
        <w:rPr>
          <w:rFonts w:ascii="宋体" w:hAnsi="宋体"/>
          <w:color w:val="000000"/>
          <w:sz w:val="24"/>
          <w:highlight w:val="none"/>
        </w:rPr>
      </w:pPr>
      <w:r>
        <w:rPr>
          <w:rFonts w:ascii="宋体" w:hAnsi="宋体"/>
          <w:color w:val="000000"/>
          <w:sz w:val="24"/>
          <w:highlight w:val="none"/>
        </w:rPr>
        <w:t>地  址：</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地  址：</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邮政编码：</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邮政编码：</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传  真：</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传  真：</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电子信箱：</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开户银行：</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开户银行：</w:t>
      </w:r>
      <w:r>
        <w:rPr>
          <w:rFonts w:ascii="宋体" w:hAnsi="宋体"/>
          <w:color w:val="000000"/>
          <w:sz w:val="24"/>
          <w:highlight w:val="none"/>
          <w:u w:val="single"/>
        </w:rPr>
        <w:t xml:space="preserve">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r>
        <w:rPr>
          <w:rFonts w:ascii="宋体" w:hAnsi="宋体"/>
          <w:color w:val="000000"/>
          <w:sz w:val="24"/>
          <w:highlight w:val="none"/>
        </w:rPr>
        <w:t>账  号：</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账</w:t>
      </w:r>
      <w:r>
        <w:rPr>
          <w:rFonts w:hint="eastAsia" w:ascii="宋体" w:hAnsi="宋体"/>
          <w:color w:val="000000"/>
          <w:sz w:val="24"/>
          <w:highlight w:val="none"/>
        </w:rPr>
        <w:t xml:space="preserve"> </w:t>
      </w:r>
      <w:r>
        <w:rPr>
          <w:rFonts w:ascii="宋体" w:hAnsi="宋体"/>
          <w:color w:val="000000"/>
          <w:sz w:val="24"/>
          <w:highlight w:val="none"/>
        </w:rPr>
        <w:t xml:space="preserve"> 号：</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rPr>
          <w:rFonts w:ascii="宋体" w:hAnsi="宋体"/>
          <w:color w:val="000000"/>
          <w:sz w:val="28"/>
          <w:szCs w:val="28"/>
          <w:highlight w:val="none"/>
        </w:rPr>
      </w:pPr>
      <w:r>
        <w:rPr>
          <w:rFonts w:ascii="宋体" w:hAnsi="宋体"/>
          <w:color w:val="000000"/>
          <w:sz w:val="28"/>
          <w:szCs w:val="28"/>
          <w:highlight w:val="none"/>
        </w:rPr>
        <w:br w:type="page"/>
      </w:r>
    </w:p>
    <w:p>
      <w:pPr>
        <w:pStyle w:val="6"/>
        <w:numPr>
          <w:ilvl w:val="2"/>
          <w:numId w:val="0"/>
        </w:numPr>
        <w:spacing w:line="120" w:lineRule="auto"/>
        <w:ind w:leftChars="0"/>
        <w:jc w:val="center"/>
        <w:rPr>
          <w:rFonts w:hint="eastAsia" w:ascii="宋体" w:hAnsi="宋体"/>
          <w:color w:val="000000"/>
          <w:sz w:val="28"/>
          <w:szCs w:val="28"/>
          <w:highlight w:val="none"/>
        </w:rPr>
      </w:pPr>
      <w:r>
        <w:rPr>
          <w:rFonts w:ascii="宋体" w:hAnsi="宋体"/>
          <w:color w:val="000000"/>
          <w:sz w:val="28"/>
          <w:szCs w:val="28"/>
          <w:highlight w:val="none"/>
        </w:rPr>
        <w:t>第二部分 通用合同条款</w:t>
      </w:r>
      <w:r>
        <w:rPr>
          <w:rFonts w:hint="eastAsia" w:ascii="宋体" w:hAnsi="宋体"/>
          <w:color w:val="000000"/>
          <w:sz w:val="28"/>
          <w:szCs w:val="28"/>
          <w:highlight w:val="none"/>
        </w:rPr>
        <w:t>（略）</w:t>
      </w:r>
    </w:p>
    <w:p>
      <w:pPr>
        <w:ind w:firstLine="480" w:firstLineChars="200"/>
        <w:jc w:val="left"/>
        <w:rPr>
          <w:rFonts w:ascii="宋体" w:hAnsi="宋体"/>
          <w:bCs/>
          <w:color w:val="000000"/>
          <w:sz w:val="24"/>
          <w:highlight w:val="none"/>
        </w:rPr>
      </w:pPr>
      <w:r>
        <w:rPr>
          <w:rFonts w:hint="eastAsia" w:ascii="宋体" w:hAnsi="宋体"/>
          <w:color w:val="000000"/>
          <w:sz w:val="24"/>
          <w:highlight w:val="none"/>
        </w:rPr>
        <w:t>使用《</w:t>
      </w:r>
      <w:r>
        <w:rPr>
          <w:rFonts w:ascii="宋体" w:hAnsi="宋体"/>
          <w:color w:val="000000"/>
          <w:sz w:val="24"/>
          <w:highlight w:val="none"/>
        </w:rPr>
        <w:t>建设工程施工合同（示范文本）</w:t>
      </w:r>
      <w:r>
        <w:rPr>
          <w:rFonts w:hint="eastAsia" w:ascii="宋体" w:hAnsi="宋体"/>
          <w:color w:val="000000"/>
          <w:sz w:val="24"/>
          <w:highlight w:val="none"/>
        </w:rPr>
        <w:t>》</w:t>
      </w:r>
      <w:r>
        <w:rPr>
          <w:rFonts w:ascii="宋体" w:hAnsi="宋体"/>
          <w:bCs/>
          <w:color w:val="000000"/>
          <w:sz w:val="24"/>
          <w:highlight w:val="none"/>
        </w:rPr>
        <w:t>（GF—201</w:t>
      </w:r>
      <w:r>
        <w:rPr>
          <w:rFonts w:hint="eastAsia" w:ascii="宋体" w:hAnsi="宋体"/>
          <w:bCs/>
          <w:color w:val="000000"/>
          <w:sz w:val="24"/>
          <w:highlight w:val="none"/>
        </w:rPr>
        <w:t>7</w:t>
      </w:r>
      <w:r>
        <w:rPr>
          <w:rFonts w:ascii="宋体" w:hAnsi="宋体"/>
          <w:bCs/>
          <w:color w:val="000000"/>
          <w:sz w:val="24"/>
          <w:highlight w:val="none"/>
        </w:rPr>
        <w:t>—</w:t>
      </w:r>
      <w:r>
        <w:rPr>
          <w:rFonts w:hint="eastAsia" w:ascii="宋体" w:hAnsi="宋体"/>
          <w:bCs/>
          <w:color w:val="000000"/>
          <w:sz w:val="24"/>
          <w:highlight w:val="none"/>
        </w:rPr>
        <w:t>0201）中的通用合同条款。</w:t>
      </w:r>
    </w:p>
    <w:p>
      <w:pPr>
        <w:jc w:val="center"/>
        <w:rPr>
          <w:rFonts w:ascii="宋体" w:hAnsi="宋体"/>
          <w:b/>
          <w:color w:val="000000"/>
          <w:sz w:val="24"/>
          <w:highlight w:val="none"/>
        </w:rPr>
      </w:pPr>
    </w:p>
    <w:p>
      <w:pPr>
        <w:pStyle w:val="6"/>
        <w:numPr>
          <w:ilvl w:val="0"/>
          <w:numId w:val="0"/>
        </w:numPr>
        <w:tabs>
          <w:tab w:val="clear" w:pos="720"/>
        </w:tabs>
        <w:spacing w:line="120" w:lineRule="auto"/>
        <w:rPr>
          <w:rFonts w:ascii="宋体" w:hAnsi="宋体"/>
          <w:color w:val="000000"/>
          <w:sz w:val="28"/>
          <w:szCs w:val="28"/>
          <w:highlight w:val="none"/>
        </w:rPr>
      </w:pPr>
      <w:r>
        <w:rPr>
          <w:rFonts w:ascii="宋体" w:hAnsi="宋体"/>
          <w:color w:val="000000"/>
          <w:sz w:val="28"/>
          <w:szCs w:val="28"/>
          <w:highlight w:val="none"/>
        </w:rPr>
        <w:t xml:space="preserve">第三部分 </w:t>
      </w:r>
      <w:r>
        <w:rPr>
          <w:rFonts w:hint="eastAsia" w:ascii="宋体" w:hAnsi="宋体"/>
          <w:color w:val="000000"/>
          <w:sz w:val="28"/>
          <w:szCs w:val="28"/>
          <w:highlight w:val="none"/>
        </w:rPr>
        <w:t>专用合同条款</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 一般约定</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 词语定义</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1.1.1合同</w:t>
      </w:r>
    </w:p>
    <w:p>
      <w:pPr>
        <w:spacing w:line="360" w:lineRule="exact"/>
        <w:ind w:firstLine="480" w:firstLineChars="200"/>
        <w:rPr>
          <w:rFonts w:hint="eastAsia" w:ascii="宋体" w:hAnsi="宋体" w:eastAsia="宋体" w:cs="Times New Roman"/>
          <w:color w:val="000000"/>
          <w:kern w:val="0"/>
          <w:sz w:val="24"/>
          <w:highlight w:val="none"/>
          <w:u w:val="single"/>
          <w:lang w:eastAsia="zh-CN"/>
        </w:rPr>
      </w:pPr>
      <w:r>
        <w:rPr>
          <w:rFonts w:ascii="宋体" w:hAnsi="宋体"/>
          <w:color w:val="000000"/>
          <w:kern w:val="0"/>
          <w:sz w:val="24"/>
          <w:highlight w:val="none"/>
        </w:rPr>
        <w:t>1.1.1.10其他合同文件包括：</w:t>
      </w:r>
      <w:r>
        <w:rPr>
          <w:rFonts w:hint="eastAsia" w:ascii="宋体" w:hAnsi="宋体" w:eastAsia="宋体" w:cs="Times New Roman"/>
          <w:color w:val="000000"/>
          <w:kern w:val="0"/>
          <w:sz w:val="24"/>
          <w:highlight w:val="none"/>
          <w:u w:val="single"/>
        </w:rPr>
        <w:t>工程招标文件、《温岭市政府投资项目工程变更管理办法》（温政发〔2020〕58 号）（项目实施过程中，若出台新的变更规定的，则按新规定执行）、除投标函及其附录和已标价工程量清单外的其它部分投标文件、建设工程监理合同、经批准的施工组织设计、专项施工方案。</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 合同当事人及其他相关方</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1.1.2.4监理人：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MingLiU_HKSCS" w:hAnsi="MingLiU_HKSCS" w:cs="MingLiU_HKSCS"/>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1.1.2.5 设计人：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hint="eastAsia" w:ascii="宋体" w:hAnsi="宋体"/>
          <w:color w:val="000000"/>
          <w:sz w:val="24"/>
          <w:highlight w:val="none"/>
        </w:rPr>
      </w:pPr>
      <w:r>
        <w:rPr>
          <w:rFonts w:ascii="宋体" w:hAnsi="宋体"/>
          <w:color w:val="000000"/>
          <w:sz w:val="24"/>
          <w:highlight w:val="none"/>
        </w:rPr>
        <w:t>通信地址：</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 工程和设备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1.1.3.7 作为施工现场组成部分的其他场所包括：</w:t>
      </w:r>
      <w:r>
        <w:rPr>
          <w:rFonts w:hint="eastAsia" w:ascii="宋体" w:hAnsi="宋体"/>
          <w:szCs w:val="21"/>
          <w:highlight w:val="none"/>
          <w:u w:val="single"/>
        </w:rPr>
        <w:t>无</w:t>
      </w:r>
      <w:r>
        <w:rPr>
          <w:rFonts w:hint="eastAsia" w:ascii="宋体" w:hAnsi="宋体"/>
          <w:color w:val="000000"/>
          <w:kern w:val="0"/>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1.1.3.9 永久占地包括：</w:t>
      </w:r>
      <w:r>
        <w:rPr>
          <w:rFonts w:hint="eastAsia" w:ascii="宋体" w:hAnsi="宋体"/>
          <w:szCs w:val="21"/>
          <w:highlight w:val="none"/>
          <w:u w:val="single"/>
        </w:rPr>
        <w:t>无</w:t>
      </w:r>
      <w:r>
        <w:rPr>
          <w:rFonts w:hint="eastAsia" w:ascii="宋体" w:hAnsi="宋体"/>
          <w:color w:val="000000"/>
          <w:kern w:val="0"/>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highlight w:val="none"/>
          <w:u w:val="single"/>
        </w:rPr>
      </w:pPr>
      <w:r>
        <w:rPr>
          <w:rFonts w:ascii="宋体" w:hAnsi="宋体"/>
          <w:color w:val="000000"/>
          <w:kern w:val="0"/>
          <w:sz w:val="24"/>
          <w:highlight w:val="none"/>
        </w:rPr>
        <w:t>1.1.3.10 临时占地包括：</w:t>
      </w:r>
      <w:r>
        <w:rPr>
          <w:rFonts w:hint="eastAsia" w:ascii="宋体" w:hAnsi="宋体"/>
          <w:sz w:val="24"/>
          <w:szCs w:val="24"/>
          <w:highlight w:val="none"/>
          <w:u w:val="single"/>
        </w:rPr>
        <w:t>施工用地，工程完工后恢复</w:t>
      </w:r>
      <w:r>
        <w:rPr>
          <w:rFonts w:hint="eastAsia" w:ascii="宋体" w:hAnsi="宋体"/>
          <w:color w:val="000000"/>
          <w:kern w:val="0"/>
          <w:sz w:val="24"/>
          <w:szCs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highlight w:val="none"/>
        </w:rPr>
        <w:t>1.3法律适用于合同的其他规范性文件：</w:t>
      </w:r>
      <w:r>
        <w:rPr>
          <w:rFonts w:hint="eastAsia" w:ascii="宋体" w:cs="宋体"/>
          <w:b w:val="0"/>
          <w:bCs w:val="0"/>
          <w:sz w:val="24"/>
          <w:highlight w:val="none"/>
          <w:lang w:val="en-US" w:eastAsia="zh-CN"/>
        </w:rPr>
        <w:t>《浙江省公路工程施工招标文件范本》（2022年版）、浙江省地方标准DB3/T 628.1-2021《交通建设工程工程量清单计价规范第1部分：公路工程》、《公路工程建设项目概算预算编制办法》（JTG/TB3830-2018）、《公路工程预算定额》（JTG/TB3832-2018）、《公路工程机械台班费用定额》（JTG/TB3833-2018）、《浙江省公路桥梁维修加固工程预算定额》 。浙交[2019]116号《转发交通部2018年第86号公告的通知》</w:t>
      </w:r>
      <w:r>
        <w:rPr>
          <w:rFonts w:hint="eastAsia" w:ascii="宋体" w:hAnsi="宋体"/>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highlight w:val="none"/>
        </w:rPr>
      </w:pPr>
      <w:r>
        <w:rPr>
          <w:rFonts w:ascii="宋体" w:hAnsi="宋体"/>
          <w:color w:val="000000"/>
          <w:sz w:val="24"/>
          <w:highlight w:val="none"/>
        </w:rPr>
        <w:t>1.4.1适用于工程的标准规范包括：</w:t>
      </w:r>
      <w:r>
        <w:rPr>
          <w:rFonts w:hint="eastAsia" w:ascii="宋体" w:hAnsi="宋体"/>
          <w:sz w:val="24"/>
          <w:highlight w:val="none"/>
          <w:u w:val="single"/>
        </w:rPr>
        <w:t>按现行的国家、省、市施工验收规范、质量评定标准及有关规定和招标文件中明确的技术要求等</w:t>
      </w:r>
      <w:r>
        <w:rPr>
          <w:rFonts w:ascii="宋体" w:hAnsi="宋体"/>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highlight w:val="none"/>
          <w:u w:val="single"/>
        </w:rPr>
      </w:pPr>
      <w:r>
        <w:rPr>
          <w:rFonts w:ascii="宋体" w:hAnsi="宋体"/>
          <w:color w:val="000000"/>
          <w:kern w:val="0"/>
          <w:sz w:val="24"/>
          <w:highlight w:val="none"/>
        </w:rPr>
        <w:t>1.4.2 发包人提供国外标准、规范的名称：</w:t>
      </w:r>
      <w:r>
        <w:rPr>
          <w:rFonts w:hint="eastAsia" w:ascii="宋体" w:hAnsi="宋体"/>
          <w:color w:val="000000"/>
          <w:kern w:val="0"/>
          <w:sz w:val="24"/>
          <w:szCs w:val="24"/>
          <w:highlight w:val="none"/>
          <w:u w:val="single"/>
        </w:rPr>
        <w:t xml:space="preserve">   </w:t>
      </w:r>
      <w:r>
        <w:rPr>
          <w:rFonts w:ascii="宋体" w:hAnsi="宋体"/>
          <w:kern w:val="0"/>
          <w:sz w:val="24"/>
          <w:szCs w:val="24"/>
          <w:highlight w:val="none"/>
          <w:u w:val="single"/>
        </w:rPr>
        <w:t xml:space="preserve"> </w:t>
      </w:r>
      <w:r>
        <w:rPr>
          <w:rFonts w:hint="eastAsia" w:ascii="宋体" w:hAnsi="宋体"/>
          <w:kern w:val="0"/>
          <w:sz w:val="24"/>
          <w:szCs w:val="24"/>
          <w:highlight w:val="none"/>
          <w:u w:val="single"/>
        </w:rPr>
        <w:t>无</w:t>
      </w:r>
      <w:r>
        <w:rPr>
          <w:rFonts w:hint="eastAsia" w:ascii="宋体" w:hAnsi="宋体"/>
          <w:color w:val="000000"/>
          <w:kern w:val="0"/>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highlight w:val="none"/>
        </w:rPr>
      </w:pPr>
      <w:r>
        <w:rPr>
          <w:rFonts w:ascii="宋体" w:hAnsi="宋体"/>
          <w:b w:val="0"/>
          <w:bCs w:val="0"/>
          <w:color w:val="000000"/>
          <w:sz w:val="24"/>
          <w:szCs w:val="24"/>
          <w:highlight w:val="none"/>
        </w:rPr>
        <w:t>1.4.3发包人对工程的技术标准和功能要求的特殊要求：</w:t>
      </w:r>
      <w:r>
        <w:rPr>
          <w:rFonts w:hint="eastAsia" w:ascii="宋体" w:hAnsi="宋体"/>
          <w:b w:val="0"/>
          <w:bCs w:val="0"/>
          <w:sz w:val="24"/>
          <w:szCs w:val="24"/>
          <w:highlight w:val="none"/>
          <w:u w:val="single"/>
        </w:rPr>
        <w:t>国家没有相应标准、规范且不使用国外标准、规范时，按发包人和承包人商定的方案施工</w:t>
      </w:r>
      <w:r>
        <w:rPr>
          <w:rFonts w:ascii="宋体" w:hAnsi="宋体"/>
          <w:b w:val="0"/>
          <w:bCs w:val="0"/>
          <w:sz w:val="24"/>
          <w:szCs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 合同文件的优先顺序</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合同文件组成及优先顺序为：</w:t>
      </w:r>
      <w:r>
        <w:rPr>
          <w:rFonts w:hint="eastAsia" w:ascii="宋体" w:hAnsi="宋体"/>
          <w:color w:val="000000"/>
          <w:kern w:val="0"/>
          <w:sz w:val="24"/>
          <w:highlight w:val="none"/>
          <w:u w:val="single"/>
        </w:rPr>
        <w:t>按通用合同条款</w:t>
      </w:r>
      <w:r>
        <w:rPr>
          <w:rFonts w:hint="eastAsia"/>
          <w:color w:val="000000"/>
          <w:sz w:val="24"/>
          <w:highlight w:val="none"/>
          <w:u w:val="single"/>
        </w:rPr>
        <w:t xml:space="preserve"> </w:t>
      </w:r>
      <w:r>
        <w:rPr>
          <w:rFonts w:hint="eastAsia"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 图纸和承包人文件</w:t>
      </w:r>
      <w:r>
        <w:rPr>
          <w:rFonts w:ascii="宋体" w:hAnsi="宋体"/>
          <w:color w:val="000000"/>
          <w:sz w:val="24"/>
          <w:highlight w:val="none"/>
        </w:rPr>
        <w:tab/>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1.6.1 图纸的提供</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发包人向承包人提供图纸的期限：</w:t>
      </w:r>
      <w:r>
        <w:rPr>
          <w:rFonts w:hint="eastAsia" w:ascii="宋体" w:hAnsi="宋体"/>
          <w:color w:val="000000"/>
          <w:kern w:val="0"/>
          <w:sz w:val="24"/>
          <w:highlight w:val="none"/>
          <w:u w:val="single"/>
        </w:rPr>
        <w:t>开工日期前14天前</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发包人向承包人提供图纸的数量：</w:t>
      </w:r>
      <w:r>
        <w:rPr>
          <w:rFonts w:hint="eastAsia" w:ascii="宋体" w:hAnsi="宋体"/>
          <w:color w:val="000000"/>
          <w:kern w:val="0"/>
          <w:sz w:val="24"/>
          <w:highlight w:val="none"/>
          <w:u w:val="single"/>
        </w:rPr>
        <w:t>纸质施工图4套并附目录清单及与其一致的电子版施工图</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1.6.4 承包人文件</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需要由承包人提供的文件，包括：</w:t>
      </w:r>
      <w:r>
        <w:rPr>
          <w:rFonts w:hint="eastAsia" w:ascii="宋体" w:hAnsi="宋体"/>
          <w:color w:val="000000"/>
          <w:sz w:val="24"/>
          <w:highlight w:val="none"/>
          <w:u w:val="single"/>
        </w:rPr>
        <w:t>施工组织设计、专项施工方案、工程总进度计划、工程月进度计划表等</w:t>
      </w:r>
      <w:r>
        <w:rPr>
          <w:rFonts w:ascii="宋体" w:hAnsi="宋体"/>
          <w:color w:val="000000"/>
          <w:sz w:val="24"/>
          <w:highlight w:val="none"/>
          <w:u w:val="single"/>
        </w:rPr>
        <w:t>；</w:t>
      </w:r>
      <w:r>
        <w:rPr>
          <w:rFonts w:hint="eastAsia" w:ascii="宋体" w:hAnsi="宋体"/>
          <w:color w:val="000000"/>
          <w:sz w:val="24"/>
          <w:highlight w:val="none"/>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承包人提供的文件的期限为：</w:t>
      </w:r>
      <w:r>
        <w:rPr>
          <w:rFonts w:hint="eastAsia" w:ascii="宋体" w:hAnsi="宋体"/>
          <w:color w:val="000000"/>
          <w:kern w:val="0"/>
          <w:sz w:val="24"/>
          <w:highlight w:val="none"/>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承包人提供的文件的数量为：</w:t>
      </w:r>
      <w:r>
        <w:rPr>
          <w:rFonts w:hint="eastAsia" w:ascii="宋体" w:hAnsi="宋体"/>
          <w:color w:val="000000"/>
          <w:kern w:val="0"/>
          <w:sz w:val="24"/>
          <w:highlight w:val="none"/>
          <w:u w:val="single"/>
        </w:rPr>
        <w:t>纸质资料4套及与其一致的电子版资料；</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承包人提供的文件的形式为：</w:t>
      </w:r>
      <w:r>
        <w:rPr>
          <w:rFonts w:hint="eastAsia" w:ascii="宋体" w:hAnsi="宋体"/>
          <w:color w:val="000000"/>
          <w:kern w:val="0"/>
          <w:sz w:val="24"/>
          <w:highlight w:val="none"/>
          <w:u w:val="single"/>
        </w:rPr>
        <w:t>纸质及电子版本</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审批</w:t>
      </w:r>
      <w:r>
        <w:rPr>
          <w:rFonts w:ascii="宋体" w:hAnsi="宋体"/>
          <w:color w:val="000000"/>
          <w:sz w:val="24"/>
          <w:highlight w:val="none"/>
        </w:rPr>
        <w:t>承包人文件的期限：</w:t>
      </w:r>
      <w:r>
        <w:rPr>
          <w:rFonts w:hint="eastAsia" w:ascii="宋体" w:hAnsi="宋体"/>
          <w:color w:val="000000"/>
          <w:kern w:val="0"/>
          <w:sz w:val="24"/>
          <w:highlight w:val="none"/>
          <w:u w:val="single"/>
        </w:rPr>
        <w:t>收到相应文件后7天内。</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1.6.5 现场图纸准备</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关于现场图纸准备的约定：</w:t>
      </w:r>
      <w:r>
        <w:rPr>
          <w:rFonts w:hint="eastAsia" w:ascii="宋体" w:hAnsi="宋体"/>
          <w:color w:val="000000"/>
          <w:kern w:val="0"/>
          <w:sz w:val="24"/>
          <w:highlight w:val="none"/>
          <w:u w:val="single"/>
        </w:rPr>
        <w:t>现场保管一套完整施工图，供发包人及有关人员进行工程检查等活动时使用</w:t>
      </w:r>
      <w:r>
        <w:rPr>
          <w:rFonts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 联络</w:t>
      </w:r>
    </w:p>
    <w:p>
      <w:pPr>
        <w:spacing w:line="120" w:lineRule="auto"/>
        <w:ind w:firstLine="480" w:firstLineChars="200"/>
        <w:rPr>
          <w:rFonts w:hint="eastAsia" w:ascii="宋体" w:hAnsi="宋体"/>
          <w:color w:val="000000"/>
          <w:kern w:val="0"/>
          <w:sz w:val="24"/>
          <w:highlight w:val="none"/>
        </w:rPr>
      </w:pPr>
      <w:r>
        <w:rPr>
          <w:rFonts w:ascii="宋体" w:hAnsi="宋体"/>
          <w:color w:val="000000"/>
          <w:kern w:val="0"/>
          <w:sz w:val="24"/>
          <w:highlight w:val="none"/>
        </w:rPr>
        <w:t>1.7.1发包人和承包人应当在</w:t>
      </w:r>
      <w:r>
        <w:rPr>
          <w:rFonts w:hint="eastAsia" w:ascii="宋体" w:hAnsi="宋体"/>
          <w:color w:val="000000"/>
          <w:kern w:val="0"/>
          <w:sz w:val="24"/>
          <w:highlight w:val="none"/>
          <w:u w:val="single"/>
        </w:rPr>
        <w:t>7</w:t>
      </w:r>
      <w:r>
        <w:rPr>
          <w:rFonts w:ascii="宋体" w:hAnsi="宋体"/>
          <w:color w:val="000000"/>
          <w:kern w:val="0"/>
          <w:sz w:val="24"/>
          <w:highlight w:val="none"/>
        </w:rPr>
        <w:t>天内将与合同有关的通知、批准、证明、证书、指示、指令、要求、请求、同意、意见、确定和决定等书面函件送达对方当事人</w:t>
      </w:r>
      <w:r>
        <w:rPr>
          <w:rFonts w:hint="eastAsia" w:ascii="宋体" w:hAnsi="宋体"/>
          <w:color w:val="000000"/>
          <w:kern w:val="0"/>
          <w:sz w:val="24"/>
          <w:highlight w:val="non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1.7.2 发包人接收文件的地点：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发包人指定的接收人为：</w:t>
      </w:r>
      <w:r>
        <w:rPr>
          <w:rFonts w:hint="eastAsia" w:ascii="宋体" w:hAnsi="宋体"/>
          <w:color w:val="000000"/>
          <w:kern w:val="0"/>
          <w:sz w:val="24"/>
          <w:highlight w:val="none"/>
          <w:u w:val="single"/>
        </w:rPr>
        <w:t xml:space="preserve">                       ；</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承包人指定的接收人为：</w:t>
      </w:r>
      <w:r>
        <w:rPr>
          <w:rFonts w:hint="eastAsia" w:ascii="宋体" w:hAnsi="宋体"/>
          <w:color w:val="000000"/>
          <w:kern w:val="0"/>
          <w:sz w:val="24"/>
          <w:highlight w:val="none"/>
          <w:u w:val="single"/>
        </w:rPr>
        <w:t xml:space="preserve">                       ；</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1.10 交通运输</w:t>
      </w:r>
    </w:p>
    <w:p>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1.10.1 出入现场的权利</w:t>
      </w:r>
    </w:p>
    <w:p>
      <w:pPr>
        <w:spacing w:line="120" w:lineRule="auto"/>
        <w:ind w:left="596" w:leftChars="284"/>
        <w:rPr>
          <w:rFonts w:ascii="宋体" w:hAnsi="宋体"/>
          <w:color w:val="000000"/>
          <w:kern w:val="0"/>
          <w:sz w:val="24"/>
          <w:highlight w:val="none"/>
          <w:u w:val="single"/>
        </w:rPr>
      </w:pPr>
      <w:r>
        <w:rPr>
          <w:rFonts w:ascii="宋体" w:hAnsi="宋体"/>
          <w:color w:val="000000"/>
          <w:sz w:val="24"/>
          <w:highlight w:val="none"/>
        </w:rPr>
        <w:t>关于出入现场的权利的约定：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1.10.3 场内交通</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关于场外交通和场内交通的边界的约定：</w:t>
      </w:r>
      <w:r>
        <w:rPr>
          <w:rFonts w:hint="eastAsia" w:ascii="宋体" w:hAnsi="宋体"/>
          <w:color w:val="000000"/>
          <w:kern w:val="0"/>
          <w:sz w:val="24"/>
          <w:highlight w:val="none"/>
          <w:u w:val="single"/>
        </w:rPr>
        <w:t>施工现场确定</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关于发包人向承包人免费提供满足工程施工需要的场内道路和交通设施的约定：</w:t>
      </w:r>
      <w:r>
        <w:rPr>
          <w:rFonts w:hint="eastAsia" w:ascii="宋体" w:hAnsi="宋体"/>
          <w:color w:val="000000"/>
          <w:kern w:val="0"/>
          <w:sz w:val="24"/>
          <w:highlight w:val="none"/>
          <w:u w:val="single"/>
        </w:rPr>
        <w:t>由承包人解决，费用由承包人承担。</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1.10.4超大件和超重件的运输</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运输超大件或超重件所需的道路和桥梁临时加固改造费用和其他有关费用由</w:t>
      </w:r>
      <w:r>
        <w:rPr>
          <w:rFonts w:hint="eastAsia" w:ascii="宋体" w:hAnsi="宋体"/>
          <w:color w:val="000000"/>
          <w:sz w:val="24"/>
          <w:highlight w:val="none"/>
        </w:rPr>
        <w:t>：</w:t>
      </w:r>
      <w:r>
        <w:rPr>
          <w:rFonts w:hint="eastAsia" w:ascii="宋体" w:hAnsi="宋体"/>
          <w:color w:val="000000"/>
          <w:sz w:val="24"/>
          <w:highlight w:val="none"/>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1.11 知识产权</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highlight w:val="none"/>
          <w:u w:val="single"/>
        </w:rPr>
        <w:t>发包人及相关权利人</w:t>
      </w:r>
      <w:r>
        <w:rPr>
          <w:rFonts w:ascii="宋体" w:hAnsi="宋体"/>
          <w:sz w:val="24"/>
          <w:highlight w:val="none"/>
          <w:u w:val="single"/>
        </w:rPr>
        <w:t>。</w:t>
      </w:r>
    </w:p>
    <w:p>
      <w:pPr>
        <w:spacing w:line="120" w:lineRule="auto"/>
        <w:ind w:left="596" w:leftChars="284"/>
        <w:rPr>
          <w:rFonts w:ascii="宋体" w:hAnsi="宋体"/>
          <w:color w:val="000000"/>
          <w:sz w:val="24"/>
          <w:highlight w:val="none"/>
        </w:rPr>
      </w:pPr>
      <w:r>
        <w:rPr>
          <w:rFonts w:ascii="宋体" w:hAnsi="宋体"/>
          <w:color w:val="000000"/>
          <w:sz w:val="24"/>
          <w:highlight w:val="none"/>
        </w:rPr>
        <w:t>关于发包人提供的上述文件的使用限制的要求：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1.11.2 关于承包人为实施工程所编制文件的著作权的归属：</w:t>
      </w:r>
      <w:r>
        <w:rPr>
          <w:rFonts w:hint="eastAsia" w:ascii="宋体" w:hAnsi="宋体"/>
          <w:color w:val="000000"/>
          <w:kern w:val="0"/>
          <w:sz w:val="24"/>
          <w:highlight w:val="none"/>
          <w:u w:val="single"/>
        </w:rPr>
        <w:t>发包人</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关于承包人提供的上述文件的使用限制的要求：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1.11.4 承包人在施工过程中所采用的专利、专有技术、技术秘密的使用费的承担方式：</w:t>
      </w:r>
      <w:r>
        <w:rPr>
          <w:rFonts w:hint="eastAsia" w:ascii="宋体" w:hAnsi="宋体"/>
          <w:color w:val="000000"/>
          <w:kern w:val="0"/>
          <w:sz w:val="24"/>
          <w:highlight w:val="none"/>
          <w:u w:val="single"/>
        </w:rPr>
        <w:t>包含在签约合同价内</w:t>
      </w:r>
      <w:r>
        <w:rPr>
          <w:rFonts w:ascii="宋体" w:hAnsi="宋体"/>
          <w:color w:val="000000"/>
          <w:kern w:val="0"/>
          <w:sz w:val="24"/>
          <w:highlight w:val="none"/>
          <w:u w:val="singl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1.13工程量清单错误的修正</w:t>
      </w:r>
    </w:p>
    <w:p>
      <w:pPr>
        <w:spacing w:line="120" w:lineRule="auto"/>
        <w:ind w:left="561" w:leftChars="267"/>
        <w:rPr>
          <w:rFonts w:hint="eastAsia" w:ascii="宋体" w:hAnsi="宋体"/>
          <w:color w:val="000000"/>
          <w:kern w:val="0"/>
          <w:sz w:val="24"/>
          <w:highlight w:val="none"/>
          <w:u w:val="single"/>
        </w:rPr>
      </w:pPr>
      <w:r>
        <w:rPr>
          <w:rFonts w:hint="eastAsia" w:ascii="宋体" w:hAnsi="宋体"/>
          <w:color w:val="000000"/>
          <w:sz w:val="24"/>
          <w:highlight w:val="none"/>
        </w:rPr>
        <w:t>出现工程量清单错误时，是否调整合同价格：</w:t>
      </w:r>
      <w:r>
        <w:rPr>
          <w:rFonts w:hint="eastAsia" w:ascii="宋体" w:hAnsi="宋体"/>
          <w:color w:val="000000"/>
          <w:kern w:val="0"/>
          <w:sz w:val="24"/>
          <w:highlight w:val="none"/>
          <w:u w:val="single"/>
        </w:rPr>
        <w:t>按以下方式调整：</w:t>
      </w:r>
    </w:p>
    <w:p>
      <w:pPr>
        <w:spacing w:line="120" w:lineRule="auto"/>
        <w:ind w:left="561" w:leftChars="267"/>
        <w:rPr>
          <w:rFonts w:hint="eastAsia" w:ascii="宋体" w:hAnsi="宋体"/>
          <w:color w:val="000000"/>
          <w:kern w:val="0"/>
          <w:sz w:val="24"/>
          <w:highlight w:val="none"/>
          <w:u w:val="single"/>
        </w:rPr>
      </w:pPr>
      <w:r>
        <w:rPr>
          <w:rFonts w:hint="eastAsia" w:ascii="宋体" w:hAnsi="宋体"/>
          <w:color w:val="000000"/>
          <w:kern w:val="0"/>
          <w:sz w:val="24"/>
          <w:highlight w:val="none"/>
          <w:u w:val="single"/>
        </w:rPr>
        <w:t>（1）工程量清单存在缺项、漏项的，予以调整；</w:t>
      </w:r>
    </w:p>
    <w:p>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（2）工程量清单中组价内容与项目特征不一致的，不予以调整；</w:t>
      </w:r>
    </w:p>
    <w:p>
      <w:pPr>
        <w:spacing w:line="120" w:lineRule="auto"/>
        <w:ind w:firstLine="480" w:firstLineChars="200"/>
        <w:rPr>
          <w:rFonts w:ascii="宋体" w:hAnsi="宋体"/>
          <w:color w:val="000000"/>
          <w:kern w:val="0"/>
          <w:sz w:val="24"/>
          <w:highlight w:val="none"/>
          <w:u w:val="single"/>
        </w:rPr>
      </w:pPr>
      <w:r>
        <w:rPr>
          <w:rFonts w:hint="eastAsia" w:ascii="宋体" w:hAnsi="宋体"/>
          <w:color w:val="000000"/>
          <w:kern w:val="0"/>
          <w:sz w:val="24"/>
          <w:highlight w:val="none"/>
          <w:u w:val="single"/>
        </w:rPr>
        <w:t>（3）工程量清单中项目特征与施工图纸不一致的,予以调整。</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允许调整合同价格的工程量偏差范围：</w:t>
      </w:r>
      <w:r>
        <w:rPr>
          <w:rFonts w:hint="eastAsia" w:ascii="宋体" w:hAnsi="宋体"/>
          <w:color w:val="000000"/>
          <w:kern w:val="0"/>
          <w:sz w:val="24"/>
          <w:highlight w:val="none"/>
          <w:u w:val="single"/>
        </w:rPr>
        <w:t>分部分项清单项中工程量增加或减少的，均不予以调整该分部分项清单的单价。</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 发包人</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2.2 发包人代表</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发包人代表：</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职    务：</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hint="eastAsia" w:ascii="宋体" w:hAnsi="宋体"/>
          <w:color w:val="000000"/>
          <w:sz w:val="24"/>
          <w:highlight w:val="none"/>
        </w:rPr>
        <w:t>。</w:t>
      </w:r>
    </w:p>
    <w:p>
      <w:pPr>
        <w:spacing w:line="120" w:lineRule="auto"/>
        <w:ind w:firstLine="480" w:firstLineChars="200"/>
        <w:rPr>
          <w:rFonts w:ascii="宋体" w:hAnsi="宋体"/>
          <w:b/>
          <w:color w:val="000000"/>
          <w:sz w:val="24"/>
          <w:highlight w:val="none"/>
        </w:rPr>
      </w:pPr>
      <w:r>
        <w:rPr>
          <w:rFonts w:ascii="宋体" w:hAnsi="宋体"/>
          <w:color w:val="000000"/>
          <w:sz w:val="24"/>
          <w:highlight w:val="none"/>
        </w:rPr>
        <w:t>发包人对发包人代表的授权范围如下：</w:t>
      </w:r>
      <w:r>
        <w:rPr>
          <w:rFonts w:hint="eastAsia" w:ascii="宋体" w:hAnsi="宋体"/>
          <w:color w:val="000000"/>
          <w:sz w:val="24"/>
          <w:highlight w:val="none"/>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2.4 施工现场、施工条件和基础资料的提供</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2.4.1 提供施工现场</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关于发包人移交施工现场的期限要求：</w:t>
      </w:r>
      <w:r>
        <w:rPr>
          <w:rFonts w:hint="eastAsia" w:ascii="宋体" w:hAnsi="宋体"/>
          <w:color w:val="000000"/>
          <w:kern w:val="0"/>
          <w:sz w:val="24"/>
          <w:highlight w:val="none"/>
          <w:u w:val="single"/>
        </w:rPr>
        <w:t>开工日期14天前</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2.4.2 提供施工条件</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关于发包人应负责提供施工</w:t>
      </w:r>
      <w:r>
        <w:rPr>
          <w:rFonts w:hint="eastAsia" w:ascii="宋体" w:hAnsi="宋体"/>
          <w:color w:val="000000"/>
          <w:sz w:val="24"/>
          <w:highlight w:val="none"/>
        </w:rPr>
        <w:t>所需要的条件，</w:t>
      </w:r>
      <w:r>
        <w:rPr>
          <w:rFonts w:ascii="宋体" w:hAnsi="宋体"/>
          <w:color w:val="000000"/>
          <w:sz w:val="24"/>
          <w:highlight w:val="none"/>
        </w:rPr>
        <w:t>包括：</w:t>
      </w:r>
      <w:r>
        <w:rPr>
          <w:rFonts w:hint="eastAsia" w:ascii="宋体" w:hAnsi="宋体"/>
          <w:color w:val="000000"/>
          <w:kern w:val="0"/>
          <w:sz w:val="24"/>
          <w:highlight w:val="none"/>
          <w:u w:val="single"/>
        </w:rPr>
        <w:t>按通用合同条款。</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2.5 资金来源证明及支付担保</w:t>
      </w:r>
    </w:p>
    <w:p>
      <w:pPr>
        <w:spacing w:line="320" w:lineRule="exact"/>
        <w:ind w:firstLine="480" w:firstLineChars="200"/>
        <w:rPr>
          <w:rFonts w:ascii="宋体" w:hAnsi="宋体"/>
          <w:sz w:val="24"/>
          <w:highlight w:val="none"/>
        </w:rPr>
      </w:pPr>
      <w:r>
        <w:rPr>
          <w:rFonts w:ascii="宋体" w:hAnsi="宋体"/>
          <w:sz w:val="24"/>
          <w:highlight w:val="none"/>
        </w:rPr>
        <w:t>发包人提供资金来源证明的期限要求：</w:t>
      </w:r>
      <w:r>
        <w:rPr>
          <w:rFonts w:hint="eastAsia" w:ascii="宋体" w:hAnsi="宋体"/>
          <w:sz w:val="24"/>
          <w:highlight w:val="none"/>
          <w:u w:val="single"/>
        </w:rPr>
        <w:t>已落实</w:t>
      </w:r>
      <w:r>
        <w:rPr>
          <w:rFonts w:ascii="宋体" w:hAnsi="宋体"/>
          <w:sz w:val="24"/>
          <w:highlight w:val="none"/>
          <w:u w:val="single"/>
        </w:rPr>
        <w:t xml:space="preserve">  </w:t>
      </w:r>
      <w:r>
        <w:rPr>
          <w:rFonts w:ascii="宋体" w:hAnsi="宋体"/>
          <w:sz w:val="24"/>
          <w:highlight w:val="none"/>
        </w:rPr>
        <w:t>。</w:t>
      </w:r>
    </w:p>
    <w:p>
      <w:pPr>
        <w:spacing w:line="320" w:lineRule="exact"/>
        <w:ind w:firstLine="480" w:firstLineChars="200"/>
        <w:rPr>
          <w:rFonts w:ascii="宋体" w:hAnsi="宋体"/>
          <w:sz w:val="24"/>
          <w:highlight w:val="none"/>
        </w:rPr>
      </w:pPr>
      <w:r>
        <w:rPr>
          <w:rFonts w:ascii="宋体" w:hAnsi="宋体"/>
          <w:sz w:val="24"/>
          <w:highlight w:val="none"/>
        </w:rPr>
        <w:t>发包人是否提供支付担保：</w:t>
      </w:r>
      <w:r>
        <w:rPr>
          <w:rFonts w:hint="eastAsia" w:ascii="宋体" w:hAnsi="宋体"/>
          <w:sz w:val="24"/>
          <w:highlight w:val="none"/>
          <w:u w:val="single"/>
        </w:rPr>
        <w:t xml:space="preserve">   不提供    </w:t>
      </w:r>
      <w:r>
        <w:rPr>
          <w:rFonts w:ascii="宋体" w:hAnsi="宋体"/>
          <w:sz w:val="24"/>
          <w:highlight w:val="none"/>
          <w:u w:val="single"/>
        </w:rPr>
        <w:t xml:space="preserve">   </w:t>
      </w:r>
      <w:r>
        <w:rPr>
          <w:rFonts w:ascii="宋体" w:hAnsi="宋体"/>
          <w:sz w:val="24"/>
          <w:highlight w:val="non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3. 承包人</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3.1 承包人的一般义务</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9</w:t>
      </w:r>
      <w:r>
        <w:rPr>
          <w:rFonts w:ascii="宋体" w:hAnsi="宋体"/>
          <w:color w:val="000000"/>
          <w:kern w:val="0"/>
          <w:sz w:val="24"/>
          <w:highlight w:val="none"/>
        </w:rPr>
        <w:t>）</w:t>
      </w:r>
      <w:r>
        <w:rPr>
          <w:rFonts w:ascii="宋体" w:hAnsi="宋体"/>
          <w:color w:val="000000"/>
          <w:sz w:val="24"/>
          <w:highlight w:val="none"/>
        </w:rPr>
        <w:t>承包人提交的竣工资料的内容：</w:t>
      </w:r>
      <w:r>
        <w:rPr>
          <w:rFonts w:hint="eastAsia" w:ascii="宋体" w:hAnsi="宋体"/>
          <w:color w:val="000000"/>
          <w:kern w:val="0"/>
          <w:sz w:val="24"/>
          <w:highlight w:val="none"/>
          <w:u w:val="single"/>
        </w:rPr>
        <w:t>向发包人提交按规范规定应由承包人编制部分的竣工资料并符合建设工程资料存档要求</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承包人需要提交的竣工资料套数：</w:t>
      </w:r>
      <w:r>
        <w:rPr>
          <w:rFonts w:hint="eastAsia" w:ascii="宋体" w:hAnsi="宋体"/>
          <w:color w:val="000000"/>
          <w:kern w:val="0"/>
          <w:sz w:val="24"/>
          <w:highlight w:val="none"/>
          <w:u w:val="single"/>
        </w:rPr>
        <w:t>纸质文件4套，电子文件1套</w:t>
      </w:r>
      <w:r>
        <w:rPr>
          <w:rFonts w:ascii="宋体" w:hAnsi="宋体"/>
          <w:color w:val="000000"/>
          <w:kern w:val="0"/>
          <w:sz w:val="24"/>
          <w:highlight w:val="none"/>
          <w:u w:val="single"/>
        </w:rPr>
        <w:t>。</w:t>
      </w:r>
    </w:p>
    <w:p>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承包人提交的竣工资料的费用承担：</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承包人提交的竣工资料移交时间：</w:t>
      </w:r>
      <w:r>
        <w:rPr>
          <w:rFonts w:hint="eastAsia" w:ascii="宋体" w:hAnsi="宋体"/>
          <w:color w:val="000000"/>
          <w:kern w:val="0"/>
          <w:sz w:val="24"/>
          <w:highlight w:val="none"/>
          <w:u w:val="single"/>
        </w:rPr>
        <w:t>工程竣工验收合格后7天内</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承包人提交的竣工资料形式要求：</w:t>
      </w:r>
      <w:r>
        <w:rPr>
          <w:rFonts w:hint="eastAsia" w:ascii="宋体" w:hAnsi="宋体"/>
          <w:color w:val="000000"/>
          <w:kern w:val="0"/>
          <w:sz w:val="24"/>
          <w:highlight w:val="none"/>
          <w:u w:val="single"/>
        </w:rPr>
        <w:t>纸质文件及电子文件</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10</w:t>
      </w:r>
      <w:r>
        <w:rPr>
          <w:rFonts w:ascii="宋体" w:hAnsi="宋体"/>
          <w:color w:val="000000"/>
          <w:kern w:val="0"/>
          <w:sz w:val="24"/>
          <w:highlight w:val="none"/>
        </w:rPr>
        <w:t>）承包人应履行的其他义务：</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a.向发包人提供施工现场办公室</w:t>
      </w:r>
      <w:r>
        <w:rPr>
          <w:rFonts w:hint="eastAsia" w:ascii="宋体" w:hAnsi="宋体"/>
          <w:color w:val="000000"/>
          <w:kern w:val="0"/>
          <w:sz w:val="24"/>
          <w:highlight w:val="none"/>
          <w:u w:val="single"/>
          <w:lang w:val="en-US" w:eastAsia="zh-CN"/>
        </w:rPr>
        <w:t>1</w:t>
      </w:r>
      <w:r>
        <w:rPr>
          <w:rFonts w:hint="eastAsia" w:ascii="宋体" w:hAnsi="宋体"/>
          <w:color w:val="000000"/>
          <w:kern w:val="0"/>
          <w:sz w:val="24"/>
          <w:highlight w:val="none"/>
          <w:u w:val="single"/>
        </w:rPr>
        <w:t>间免费使用。</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c.本项目施工安全由承包人负总责。</w:t>
      </w:r>
    </w:p>
    <w:p>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（11）承包人诚实信用的承诺：承包人向发包人承诺按照本合同约定及现场甲方的指</w:t>
      </w:r>
      <w:r>
        <w:rPr>
          <w:rFonts w:hint="eastAsia" w:ascii="宋体" w:hAnsi="宋体"/>
          <w:color w:val="000000"/>
          <w:sz w:val="24"/>
          <w:highlight w:val="none"/>
          <w:lang w:eastAsia="zh-CN"/>
        </w:rPr>
        <w:t>令</w:t>
      </w:r>
      <w:r>
        <w:rPr>
          <w:rFonts w:hint="eastAsia" w:ascii="宋体" w:hAnsi="宋体"/>
          <w:color w:val="000000"/>
          <w:sz w:val="24"/>
          <w:highlight w:val="none"/>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承包人使用新技术、工法、工艺的承诺：</w:t>
      </w:r>
      <w:r>
        <w:rPr>
          <w:rFonts w:hint="eastAsia" w:ascii="宋体" w:hAnsi="宋体"/>
          <w:color w:val="000000"/>
          <w:sz w:val="24"/>
          <w:highlight w:val="none"/>
          <w:u w:val="single"/>
        </w:rPr>
        <w:t xml:space="preserve"> / </w:t>
      </w:r>
      <w:r>
        <w:rPr>
          <w:rFonts w:hint="eastAsia" w:ascii="宋体" w:hAnsi="宋体"/>
          <w:color w:val="00000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3.2 项目经理</w:t>
      </w:r>
    </w:p>
    <w:p>
      <w:pPr>
        <w:spacing w:line="120" w:lineRule="auto"/>
        <w:ind w:firstLine="480" w:firstLineChars="200"/>
        <w:rPr>
          <w:rFonts w:ascii="宋体" w:hAnsi="宋体"/>
          <w:color w:val="000000"/>
          <w:sz w:val="24"/>
          <w:highlight w:val="none"/>
        </w:rPr>
      </w:pPr>
      <w:r>
        <w:rPr>
          <w:rFonts w:ascii="宋体" w:hAnsi="宋体"/>
          <w:color w:val="000000"/>
          <w:kern w:val="0"/>
          <w:sz w:val="24"/>
          <w:highlight w:val="none"/>
        </w:rPr>
        <w:t xml:space="preserve">3.2.1 </w:t>
      </w:r>
      <w:r>
        <w:rPr>
          <w:rFonts w:ascii="宋体" w:hAnsi="宋体"/>
          <w:color w:val="000000"/>
          <w:sz w:val="24"/>
          <w:highlight w:val="none"/>
        </w:rPr>
        <w:t>项目经理：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建造师执业资格等级：</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建造师注册证书号：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建造师执业印章号：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安全生产考核合格证书号：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承包人对项目经理的授权范围如下：</w:t>
      </w:r>
      <w:r>
        <w:rPr>
          <w:rFonts w:hint="eastAsia" w:ascii="宋体" w:hAnsi="宋体"/>
          <w:color w:val="000000"/>
          <w:kern w:val="0"/>
          <w:sz w:val="24"/>
          <w:highlight w:val="none"/>
          <w:u w:val="single"/>
        </w:rPr>
        <w:t xml:space="preserve"> </w:t>
      </w:r>
      <w:r>
        <w:rPr>
          <w:rFonts w:hint="eastAsia" w:ascii="宋体" w:hAnsi="宋体"/>
          <w:szCs w:val="21"/>
          <w:highlight w:val="none"/>
          <w:u w:val="single"/>
        </w:rPr>
        <w:t xml:space="preserve"> </w:t>
      </w:r>
      <w:r>
        <w:rPr>
          <w:rFonts w:hint="eastAsia" w:ascii="宋体" w:hAnsi="宋体"/>
          <w:sz w:val="24"/>
          <w:szCs w:val="24"/>
          <w:highlight w:val="none"/>
          <w:u w:val="single"/>
        </w:rPr>
        <w:t xml:space="preserve"> 按通用合同条款</w:t>
      </w:r>
      <w:r>
        <w:rPr>
          <w:rFonts w:hint="eastAsia" w:ascii="宋体" w:hAnsi="宋体"/>
          <w:b/>
          <w:bCs/>
          <w:sz w:val="24"/>
          <w:szCs w:val="24"/>
          <w:highlight w:val="none"/>
          <w:u w:val="single"/>
        </w:rPr>
        <w:t xml:space="preserve"> </w:t>
      </w:r>
      <w:r>
        <w:rPr>
          <w:rFonts w:hint="eastAsia" w:ascii="宋体" w:hAnsi="宋体"/>
          <w:b/>
          <w:bCs/>
          <w:color w:val="000000"/>
          <w:kern w:val="0"/>
          <w:sz w:val="24"/>
          <w:szCs w:val="24"/>
          <w:highlight w:val="none"/>
          <w:u w:val="single"/>
        </w:rPr>
        <w:t xml:space="preserve">  </w:t>
      </w:r>
      <w:r>
        <w:rPr>
          <w:rFonts w:hint="eastAsia" w:ascii="宋体" w:hAnsi="宋体"/>
          <w:color w:val="000000"/>
          <w:sz w:val="24"/>
          <w:highlight w:val="none"/>
        </w:rPr>
        <w:t>。</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关于项目经理每月在施工现场的时间要求：</w:t>
      </w:r>
      <w:r>
        <w:rPr>
          <w:rFonts w:hint="eastAsia" w:ascii="宋体" w:hAnsi="宋体"/>
          <w:color w:val="000000"/>
          <w:kern w:val="0"/>
          <w:sz w:val="24"/>
          <w:highlight w:val="none"/>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承包人未提交劳动合同，以及没有为项目经理缴纳社会保险证明的违约责任：</w:t>
      </w:r>
      <w:r>
        <w:rPr>
          <w:rFonts w:ascii="宋体" w:hAnsi="宋体"/>
          <w:color w:val="000000"/>
          <w:kern w:val="0"/>
          <w:sz w:val="24"/>
          <w:highlight w:val="none"/>
          <w:u w:val="single"/>
        </w:rPr>
        <w:t>发包人有权要求更换项目经理，由此增加的费用</w:t>
      </w:r>
      <w:r>
        <w:rPr>
          <w:rFonts w:hint="eastAsia" w:ascii="宋体" w:hAnsi="宋体"/>
          <w:color w:val="000000"/>
          <w:kern w:val="0"/>
          <w:sz w:val="24"/>
          <w:highlight w:val="none"/>
          <w:u w:val="single"/>
        </w:rPr>
        <w:t>和</w:t>
      </w:r>
      <w:r>
        <w:rPr>
          <w:rFonts w:ascii="宋体" w:hAnsi="宋体"/>
          <w:color w:val="000000"/>
          <w:kern w:val="0"/>
          <w:sz w:val="24"/>
          <w:highlight w:val="none"/>
          <w:u w:val="single"/>
        </w:rPr>
        <w:t>延误的工期由承包人承担</w:t>
      </w:r>
      <w:r>
        <w:rPr>
          <w:rFonts w:hint="eastAsia" w:ascii="宋体" w:hAnsi="宋体"/>
          <w:color w:val="000000"/>
          <w:kern w:val="0"/>
          <w:sz w:val="24"/>
          <w:highlight w:val="none"/>
          <w:u w:val="single"/>
        </w:rPr>
        <w:t>，并承担违约责任</w:t>
      </w:r>
      <w:r>
        <w:rPr>
          <w:rFonts w:ascii="宋体" w:hAnsi="宋体"/>
          <w:color w:val="000000"/>
          <w:kern w:val="0"/>
          <w:sz w:val="24"/>
          <w:highlight w:val="none"/>
          <w:u w:val="single"/>
        </w:rPr>
        <w:t>。</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项目经理未经批准，擅自离开施工现场的违约责任：</w:t>
      </w:r>
      <w:r>
        <w:rPr>
          <w:rFonts w:hint="eastAsia" w:ascii="宋体" w:hAnsi="宋体"/>
          <w:color w:val="000000"/>
          <w:kern w:val="0"/>
          <w:sz w:val="24"/>
          <w:highlight w:val="none"/>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3.2.3 承包人擅自更换项目经理的违约责任：</w:t>
      </w:r>
      <w:r>
        <w:rPr>
          <w:rFonts w:hint="eastAsia" w:ascii="宋体" w:hAnsi="宋体"/>
          <w:color w:val="000000"/>
          <w:kern w:val="0"/>
          <w:sz w:val="24"/>
          <w:highlight w:val="none"/>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highlight w:val="none"/>
          <w:u w:val="single"/>
        </w:rPr>
        <w:t>更换到位的项目经理资格不低于原项目经理；如</w:t>
      </w:r>
      <w:r>
        <w:rPr>
          <w:rFonts w:ascii="宋体" w:hAnsi="宋体"/>
          <w:color w:val="000000"/>
          <w:sz w:val="24"/>
          <w:highlight w:val="none"/>
          <w:u w:val="single"/>
        </w:rPr>
        <w:t>承包人擅自更换</w:t>
      </w:r>
      <w:r>
        <w:rPr>
          <w:rFonts w:hint="eastAsia" w:ascii="宋体" w:hAnsi="宋体"/>
          <w:color w:val="000000"/>
          <w:sz w:val="24"/>
          <w:highlight w:val="none"/>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highlight w:val="none"/>
          <w:u w:val="single"/>
        </w:rPr>
        <w:t>。</w:t>
      </w:r>
    </w:p>
    <w:p>
      <w:pPr>
        <w:spacing w:line="120" w:lineRule="auto"/>
        <w:outlineLvl w:val="0"/>
        <w:rPr>
          <w:rFonts w:ascii="宋体" w:hAnsi="宋体"/>
          <w:color w:val="000000"/>
          <w:sz w:val="24"/>
          <w:highlight w:val="none"/>
        </w:rPr>
      </w:pPr>
      <w:r>
        <w:rPr>
          <w:rFonts w:ascii="宋体" w:hAnsi="宋体"/>
          <w:color w:val="000000"/>
          <w:sz w:val="24"/>
          <w:highlight w:val="none"/>
        </w:rPr>
        <w:t xml:space="preserve">    3.2.4 承包人无正当理由拒绝更换项目经理的违约责任：</w:t>
      </w:r>
      <w:r>
        <w:rPr>
          <w:rFonts w:hint="eastAsia" w:ascii="宋体" w:hAnsi="宋体"/>
          <w:color w:val="000000"/>
          <w:sz w:val="24"/>
          <w:highlight w:val="none"/>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3.3 承包人人员</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3.3.1 承包人提交项目管理机构及施工现场管理人员安排报告的期限：</w:t>
      </w:r>
      <w:r>
        <w:rPr>
          <w:rFonts w:hint="eastAsia" w:ascii="宋体" w:hAnsi="宋体"/>
          <w:color w:val="000000"/>
          <w:sz w:val="24"/>
          <w:highlight w:val="none"/>
          <w:u w:val="single"/>
        </w:rPr>
        <w:t>按通用合同条款，承包人主要施工管理人员见附件。</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3.3.3 承包人无正当理由拒绝撤换主要施工管理人员的违约责任：</w:t>
      </w:r>
      <w:r>
        <w:rPr>
          <w:rFonts w:hint="eastAsia" w:ascii="宋体" w:hAnsi="宋体"/>
          <w:color w:val="000000"/>
          <w:sz w:val="24"/>
          <w:highlight w:val="none"/>
          <w:u w:val="single"/>
        </w:rPr>
        <w:t>发包人可通知承包人解除合同，所有履约担保金归发包人，同时赔偿发包人损失</w:t>
      </w:r>
      <w:r>
        <w:rPr>
          <w:rFonts w:ascii="宋体" w:hAnsi="宋体"/>
          <w:color w:val="000000"/>
          <w:sz w:val="24"/>
          <w:highlight w:val="none"/>
          <w:u w:val="single"/>
        </w:rPr>
        <w:t>。</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3.3.4 承包人主要施工管理人员离开施工现场的批准要求：</w:t>
      </w:r>
      <w:r>
        <w:rPr>
          <w:rFonts w:hint="eastAsia" w:ascii="宋体" w:hAnsi="宋体"/>
          <w:color w:val="000000"/>
          <w:sz w:val="24"/>
          <w:highlight w:val="none"/>
          <w:u w:val="single"/>
        </w:rPr>
        <w:t>按通用合同条款执行；另遇有工程检查、验收或参观等活动时，无特殊原因不得请假</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3.3.5承包人擅自更换主要施工管理人员的违约责任：</w:t>
      </w:r>
      <w:r>
        <w:rPr>
          <w:rFonts w:hint="eastAsia" w:ascii="宋体" w:hAnsi="宋体"/>
          <w:color w:val="000000"/>
          <w:sz w:val="24"/>
          <w:highlight w:val="none"/>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承包人主要施工管理人员擅自离开施工现场的违约责任：</w:t>
      </w:r>
      <w:r>
        <w:rPr>
          <w:rFonts w:hint="eastAsia" w:ascii="宋体" w:hAnsi="宋体"/>
          <w:color w:val="000000"/>
          <w:sz w:val="24"/>
          <w:highlight w:val="none"/>
          <w:u w:val="single"/>
        </w:rPr>
        <w:t>《台州市施工现场关键岗位人员管理实施细则》（台建规〔2006〕330号）规定的关键岗位人员到岗率达不到合同约定的</w:t>
      </w:r>
      <w:r>
        <w:rPr>
          <w:rFonts w:hint="eastAsia" w:ascii="宋体" w:hAnsi="宋体"/>
          <w:color w:val="000000"/>
          <w:sz w:val="24"/>
          <w:highlight w:val="none"/>
          <w:u w:val="single"/>
          <w:lang w:val="en-US" w:eastAsia="zh-CN"/>
        </w:rPr>
        <w:t>26</w:t>
      </w:r>
      <w:r>
        <w:rPr>
          <w:rFonts w:hint="eastAsia" w:ascii="宋体" w:hAnsi="宋体"/>
          <w:color w:val="000000"/>
          <w:sz w:val="24"/>
          <w:highlight w:val="none"/>
          <w:u w:val="single"/>
        </w:rPr>
        <w:t>天的，不足天数每人次每天扣除履约担保金额的0.05%，每月结算，在当期工程款支付时扣除。</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3.5 分包</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3.5.1 分包的一般约定</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禁止分包的工程包括</w:t>
      </w:r>
      <w:r>
        <w:rPr>
          <w:rFonts w:hint="eastAsia" w:ascii="宋体" w:hAnsi="宋体"/>
          <w:color w:val="000000"/>
          <w:sz w:val="24"/>
          <w:highlight w:val="none"/>
        </w:rPr>
        <w:t>：</w:t>
      </w:r>
      <w:r>
        <w:rPr>
          <w:rFonts w:hint="eastAsia" w:ascii="宋体" w:hAnsi="宋体"/>
          <w:color w:val="000000"/>
          <w:sz w:val="24"/>
          <w:highlight w:val="none"/>
          <w:u w:val="single"/>
        </w:rPr>
        <w:t>工程主体结构、关键性工作</w:t>
      </w:r>
      <w:r>
        <w:rPr>
          <w:rFonts w:ascii="宋体" w:hAnsi="宋体"/>
          <w:color w:val="000000"/>
          <w:sz w:val="24"/>
          <w:highlight w:val="none"/>
          <w:u w:val="single"/>
        </w:rPr>
        <w:t>。</w:t>
      </w:r>
    </w:p>
    <w:p>
      <w:pPr>
        <w:spacing w:line="120" w:lineRule="auto"/>
        <w:rPr>
          <w:rFonts w:ascii="宋体" w:hAnsi="宋体"/>
          <w:color w:val="000000"/>
          <w:sz w:val="24"/>
          <w:highlight w:val="none"/>
        </w:rPr>
      </w:pPr>
      <w:r>
        <w:rPr>
          <w:rFonts w:ascii="宋体" w:hAnsi="宋体"/>
          <w:color w:val="000000"/>
          <w:sz w:val="24"/>
          <w:highlight w:val="none"/>
        </w:rPr>
        <w:t xml:space="preserve">    3.5.2分包的确定</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允许分包的专业工程包括：</w:t>
      </w:r>
      <w:r>
        <w:rPr>
          <w:rFonts w:hint="eastAsia" w:ascii="宋体" w:hAnsi="宋体"/>
          <w:color w:val="000000"/>
          <w:kern w:val="0"/>
          <w:sz w:val="24"/>
          <w:highlight w:val="none"/>
          <w:u w:val="single"/>
        </w:rPr>
        <w:t xml:space="preserve"> /  。</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其他关于分包的约定：</w:t>
      </w:r>
      <w:r>
        <w:rPr>
          <w:rFonts w:hint="eastAsia" w:ascii="宋体" w:hAnsi="宋体"/>
          <w:color w:val="000000"/>
          <w:kern w:val="0"/>
          <w:sz w:val="24"/>
          <w:highlight w:val="none"/>
          <w:u w:val="single"/>
        </w:rPr>
        <w:t>/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3.6 工程照管与成品、半成品保护</w:t>
      </w:r>
    </w:p>
    <w:p>
      <w:pPr>
        <w:spacing w:before="120" w:after="120" w:line="120" w:lineRule="auto"/>
        <w:ind w:firstLine="480" w:firstLineChars="200"/>
        <w:rPr>
          <w:rFonts w:ascii="宋体" w:hAnsi="宋体"/>
          <w:color w:val="000000"/>
          <w:kern w:val="0"/>
          <w:sz w:val="24"/>
          <w:highlight w:val="none"/>
          <w:u w:val="single"/>
        </w:rPr>
      </w:pPr>
      <w:r>
        <w:rPr>
          <w:rFonts w:ascii="宋体" w:hAnsi="宋体"/>
          <w:color w:val="000000"/>
          <w:kern w:val="0"/>
          <w:sz w:val="24"/>
          <w:highlight w:val="none"/>
        </w:rPr>
        <w:t>承包人负责照管工程及工程相关的材料、工程设备的起始时间：</w:t>
      </w:r>
      <w:r>
        <w:rPr>
          <w:rFonts w:hint="eastAsia" w:ascii="宋体" w:hAnsi="宋体"/>
          <w:color w:val="000000"/>
          <w:kern w:val="0"/>
          <w:sz w:val="24"/>
          <w:highlight w:val="none"/>
          <w:u w:val="single"/>
        </w:rPr>
        <w:t>按通用合同条款执行。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3.7 履约担保</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rPr>
        <w:t>承包人是否提供履约担保：</w:t>
      </w:r>
      <w:r>
        <w:rPr>
          <w:rFonts w:hint="eastAsia" w:ascii="宋体" w:hAnsi="宋体"/>
          <w:color w:val="000000"/>
          <w:sz w:val="24"/>
          <w:highlight w:val="none"/>
          <w:u w:val="single"/>
        </w:rPr>
        <w:t>是。</w:t>
      </w:r>
    </w:p>
    <w:p>
      <w:pPr>
        <w:spacing w:line="120" w:lineRule="auto"/>
        <w:ind w:firstLine="480" w:firstLineChars="200"/>
        <w:jc w:val="left"/>
      </w:pPr>
      <w:r>
        <w:rPr>
          <w:rFonts w:ascii="宋体" w:hAnsi="宋体"/>
          <w:color w:val="000000"/>
          <w:sz w:val="24"/>
          <w:highlight w:val="none"/>
        </w:rPr>
        <w:t>承包人提供履约担保的形式</w:t>
      </w:r>
      <w:r>
        <w:rPr>
          <w:rFonts w:hint="eastAsia" w:ascii="宋体" w:hAnsi="宋体"/>
          <w:color w:val="000000"/>
          <w:sz w:val="24"/>
          <w:highlight w:val="none"/>
        </w:rPr>
        <w:t>、金额及期限的</w:t>
      </w:r>
      <w:r>
        <w:rPr>
          <w:rFonts w:ascii="宋体" w:hAnsi="宋体"/>
          <w:color w:val="000000"/>
          <w:sz w:val="24"/>
          <w:highlight w:val="none"/>
        </w:rPr>
        <w:t>：</w:t>
      </w:r>
      <w:r>
        <w:rPr>
          <w:rFonts w:hint="eastAsia" w:ascii="宋体" w:hAnsi="宋体"/>
          <w:color w:val="000000"/>
          <w:kern w:val="0"/>
          <w:sz w:val="24"/>
          <w:highlight w:val="none"/>
          <w:u w:val="single"/>
        </w:rPr>
        <w:t>形式：现金</w:t>
      </w:r>
      <w:r>
        <w:rPr>
          <w:rFonts w:hint="eastAsia" w:ascii="宋体" w:hAnsi="宋体"/>
          <w:color w:val="000000"/>
          <w:kern w:val="0"/>
          <w:sz w:val="24"/>
          <w:highlight w:val="none"/>
          <w:u w:val="single"/>
          <w:lang w:val="en-US" w:eastAsia="zh-CN"/>
        </w:rPr>
        <w:t>转账</w:t>
      </w:r>
      <w:r>
        <w:rPr>
          <w:rFonts w:hint="eastAsia" w:ascii="宋体" w:hAnsi="宋体"/>
          <w:color w:val="000000"/>
          <w:kern w:val="0"/>
          <w:sz w:val="24"/>
          <w:highlight w:val="none"/>
          <w:u w:val="single"/>
          <w:lang w:eastAsia="zh-CN"/>
        </w:rPr>
        <w:t>。</w:t>
      </w:r>
      <w:r>
        <w:rPr>
          <w:rFonts w:hint="eastAsia" w:ascii="宋体" w:hAnsi="宋体"/>
          <w:color w:val="000000"/>
          <w:kern w:val="0"/>
          <w:sz w:val="24"/>
          <w:highlight w:val="none"/>
          <w:u w:val="single"/>
        </w:rPr>
        <w:t>金额：按签约合同价的</w:t>
      </w:r>
      <w:r>
        <w:rPr>
          <w:rFonts w:hint="eastAsia" w:ascii="宋体" w:hAnsi="宋体"/>
          <w:color w:val="000000"/>
          <w:kern w:val="0"/>
          <w:sz w:val="24"/>
          <w:highlight w:val="none"/>
          <w:u w:val="single"/>
          <w:lang w:val="en-US" w:eastAsia="zh-CN"/>
        </w:rPr>
        <w:t>2</w:t>
      </w:r>
      <w:r>
        <w:rPr>
          <w:rFonts w:hint="eastAsia" w:ascii="宋体" w:hAnsi="宋体"/>
          <w:color w:val="000000"/>
          <w:kern w:val="0"/>
          <w:sz w:val="24"/>
          <w:highlight w:val="none"/>
          <w:u w:val="single"/>
        </w:rPr>
        <w:t>%。 期限：在竣工验收合格后不计息退还。</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5. 工程质量</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5.1 质量要求</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5.1.1 特殊质量标准和要求：</w:t>
      </w:r>
      <w:r>
        <w:rPr>
          <w:rFonts w:hint="eastAsia" w:ascii="宋体" w:hAnsi="宋体"/>
          <w:color w:val="000000"/>
          <w:kern w:val="0"/>
          <w:sz w:val="24"/>
          <w:highlight w:val="none"/>
          <w:u w:val="single"/>
        </w:rPr>
        <w:t>无。</w:t>
      </w:r>
    </w:p>
    <w:p>
      <w:pPr>
        <w:spacing w:line="120" w:lineRule="auto"/>
        <w:ind w:left="141" w:leftChars="67" w:firstLine="360" w:firstLineChars="150"/>
        <w:jc w:val="left"/>
        <w:rPr>
          <w:rFonts w:hint="eastAsia" w:ascii="宋体" w:hAnsi="宋体"/>
          <w:color w:val="000000"/>
          <w:sz w:val="24"/>
          <w:highlight w:val="none"/>
        </w:rPr>
      </w:pPr>
      <w:r>
        <w:rPr>
          <w:rFonts w:ascii="宋体" w:hAnsi="宋体"/>
          <w:color w:val="000000"/>
          <w:sz w:val="24"/>
          <w:highlight w:val="none"/>
        </w:rPr>
        <w:t>关于工程奖项的约定：</w:t>
      </w:r>
      <w:r>
        <w:rPr>
          <w:rFonts w:hint="eastAsia" w:ascii="宋体" w:hAnsi="宋体"/>
          <w:color w:val="000000"/>
          <w:kern w:val="0"/>
          <w:sz w:val="24"/>
          <w:highlight w:val="none"/>
          <w:u w:val="single"/>
        </w:rPr>
        <w:t>无。</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5.3 隐蔽工程检查</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5.3.2承包人提前通知</w:t>
      </w:r>
      <w:r>
        <w:rPr>
          <w:rFonts w:hint="eastAsia" w:ascii="宋体" w:hAnsi="宋体"/>
          <w:color w:val="000000"/>
          <w:sz w:val="24"/>
          <w:highlight w:val="none"/>
          <w:lang w:val="en-US" w:eastAsia="zh-CN"/>
        </w:rPr>
        <w:t>发包人</w:t>
      </w:r>
      <w:r>
        <w:rPr>
          <w:rFonts w:ascii="宋体" w:hAnsi="宋体"/>
          <w:color w:val="000000"/>
          <w:sz w:val="24"/>
          <w:highlight w:val="none"/>
        </w:rPr>
        <w:t>隐蔽工程检查的期限的约定：</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lang w:val="en-US" w:eastAsia="zh-CN"/>
        </w:rPr>
        <w:t>发包人</w:t>
      </w:r>
      <w:r>
        <w:rPr>
          <w:rFonts w:ascii="宋体" w:hAnsi="宋体"/>
          <w:color w:val="000000"/>
          <w:sz w:val="24"/>
          <w:highlight w:val="none"/>
        </w:rPr>
        <w:t>不能按时进行检查时，应提前</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小时提交书面延期要求。</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w:t>
      </w:r>
      <w:r>
        <w:rPr>
          <w:rFonts w:hint="eastAsia" w:ascii="宋体" w:hAnsi="宋体"/>
          <w:color w:val="000000"/>
          <w:sz w:val="24"/>
          <w:highlight w:val="none"/>
        </w:rPr>
        <w:t>，由此导致工期延误的，工期予以顺延。</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隐蔽工程验收过程、验收部位除办理纸质验收记录，还应留置验收部位、验收过程、主要验收人员相片、影像等资料。</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6. 安全文明施工与环境保护</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6.1安全文明施工</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6.1.1 项目安全生产的达标目标及相应事项的约定：</w:t>
      </w:r>
      <w:r>
        <w:rPr>
          <w:rFonts w:hint="eastAsia" w:ascii="宋体" w:hAnsi="宋体"/>
          <w:color w:val="000000"/>
          <w:sz w:val="24"/>
          <w:highlight w:val="none"/>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6.1.4 关于治安保卫的特别约定：</w:t>
      </w:r>
      <w:r>
        <w:rPr>
          <w:rFonts w:hint="eastAsia" w:ascii="宋体" w:hAnsi="宋体"/>
          <w:color w:val="000000"/>
          <w:sz w:val="24"/>
          <w:highlight w:val="none"/>
          <w:u w:val="single"/>
        </w:rPr>
        <w:t>按通用合同条款。</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关于编制施工场地治安管理计划的约定：</w:t>
      </w:r>
      <w:r>
        <w:rPr>
          <w:rFonts w:hint="eastAsia" w:ascii="宋体" w:hAnsi="宋体"/>
          <w:color w:val="000000"/>
          <w:sz w:val="24"/>
          <w:highlight w:val="none"/>
          <w:u w:val="single"/>
        </w:rPr>
        <w:t>按通用合同条款。</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6.1.5 文明施工</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合同当事人对文明施工的要求：</w:t>
      </w:r>
      <w:r>
        <w:rPr>
          <w:rFonts w:hint="eastAsia" w:ascii="宋体" w:hAnsi="宋体"/>
          <w:color w:val="000000"/>
          <w:sz w:val="24"/>
          <w:highlight w:val="none"/>
          <w:u w:val="single"/>
        </w:rPr>
        <w:t>按省、市有关文明施工管理规定执行。</w:t>
      </w:r>
    </w:p>
    <w:p>
      <w:pPr>
        <w:spacing w:line="120" w:lineRule="auto"/>
        <w:ind w:firstLine="480" w:firstLineChars="200"/>
        <w:jc w:val="left"/>
        <w:rPr>
          <w:rFonts w:hint="eastAsia" w:ascii="宋体" w:hAnsi="宋体"/>
          <w:color w:val="auto"/>
          <w:sz w:val="24"/>
          <w:highlight w:val="none"/>
        </w:rPr>
      </w:pPr>
      <w:r>
        <w:rPr>
          <w:rFonts w:ascii="宋体" w:hAnsi="宋体"/>
          <w:color w:val="000000"/>
          <w:sz w:val="24"/>
          <w:highlight w:val="none"/>
        </w:rPr>
        <w:t>6.1.6 关于安全文明施工费支付比例和支付期限的约定：</w:t>
      </w:r>
      <w:r>
        <w:rPr>
          <w:rFonts w:hint="eastAsia" w:ascii="宋体" w:hAnsi="宋体"/>
          <w:color w:val="auto"/>
          <w:sz w:val="24"/>
          <w:highlight w:val="none"/>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highlight w:val="none"/>
        </w:rPr>
        <w:t>。</w:t>
      </w:r>
    </w:p>
    <w:p>
      <w:pPr>
        <w:spacing w:line="320" w:lineRule="exact"/>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安全文明施工费包含在签约合同价内，承包人经发包人同意采取合同以外的安全措施所产生的费用，由发、承包人协商处理；未经发包人同意，发包人可不承担由此增加的费用。</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7. 工期和进度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7.1 施工组织设计</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7.1.</w:t>
      </w:r>
      <w:r>
        <w:rPr>
          <w:rFonts w:hint="eastAsia" w:ascii="宋体" w:hAnsi="宋体"/>
          <w:color w:val="000000"/>
          <w:sz w:val="24"/>
          <w:highlight w:val="none"/>
        </w:rPr>
        <w:t>1 合</w:t>
      </w:r>
      <w:r>
        <w:rPr>
          <w:rFonts w:hint="eastAsia" w:ascii="宋体" w:hAnsi="宋体"/>
          <w:color w:val="000000"/>
          <w:kern w:val="0"/>
          <w:sz w:val="24"/>
          <w:highlight w:val="none"/>
        </w:rPr>
        <w:t>同当事人约定的</w:t>
      </w:r>
      <w:r>
        <w:rPr>
          <w:rFonts w:ascii="宋体" w:hAnsi="宋体"/>
          <w:color w:val="000000"/>
          <w:kern w:val="0"/>
          <w:sz w:val="24"/>
          <w:highlight w:val="none"/>
        </w:rPr>
        <w:t>施工组织设计</w:t>
      </w:r>
      <w:r>
        <w:rPr>
          <w:rFonts w:hint="eastAsia" w:ascii="宋体" w:hAnsi="宋体"/>
          <w:color w:val="000000"/>
          <w:kern w:val="0"/>
          <w:sz w:val="24"/>
          <w:highlight w:val="none"/>
        </w:rPr>
        <w:t>应包括的其他内容</w:t>
      </w:r>
      <w:r>
        <w:rPr>
          <w:rFonts w:ascii="宋体" w:hAnsi="宋体"/>
          <w:color w:val="000000"/>
          <w:kern w:val="0"/>
          <w:sz w:val="24"/>
          <w:highlight w:val="none"/>
        </w:rPr>
        <w:t>：</w:t>
      </w:r>
      <w:r>
        <w:rPr>
          <w:rFonts w:hint="eastAsia" w:ascii="宋体" w:hAnsi="宋体"/>
          <w:color w:val="000000"/>
          <w:kern w:val="0"/>
          <w:sz w:val="24"/>
          <w:highlight w:val="none"/>
          <w:u w:val="single"/>
        </w:rPr>
        <w:t>对特殊工艺施工、危险性较大分部分项工程施工</w:t>
      </w:r>
      <w:r>
        <w:rPr>
          <w:rFonts w:hint="eastAsia" w:ascii="宋体" w:hAnsi="宋体"/>
          <w:color w:val="000000"/>
          <w:sz w:val="24"/>
          <w:highlight w:val="none"/>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highlight w:val="none"/>
          <w:u w:val="single"/>
        </w:rPr>
        <w:t>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sz w:val="24"/>
          <w:highlight w:val="none"/>
        </w:rPr>
        <w:t xml:space="preserve">7.1.2 </w:t>
      </w:r>
      <w:r>
        <w:rPr>
          <w:rFonts w:ascii="宋体" w:hAnsi="宋体"/>
          <w:color w:val="000000"/>
          <w:kern w:val="0"/>
          <w:sz w:val="24"/>
          <w:highlight w:val="none"/>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承包人提交详细施工组织设计的期限的约定：</w:t>
      </w:r>
      <w:r>
        <w:rPr>
          <w:rFonts w:hint="eastAsia" w:ascii="宋体" w:hAnsi="宋体"/>
          <w:color w:val="000000"/>
          <w:kern w:val="0"/>
          <w:sz w:val="24"/>
          <w:highlight w:val="none"/>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w:t>
      </w:r>
      <w:r>
        <w:rPr>
          <w:rFonts w:hint="eastAsia" w:ascii="宋体" w:hAnsi="宋体"/>
          <w:color w:val="000000"/>
          <w:sz w:val="24"/>
          <w:highlight w:val="none"/>
        </w:rPr>
        <w:t>详细的施工组织设计</w:t>
      </w:r>
      <w:r>
        <w:rPr>
          <w:rFonts w:ascii="宋体" w:hAnsi="宋体"/>
          <w:color w:val="000000"/>
          <w:sz w:val="24"/>
          <w:highlight w:val="none"/>
        </w:rPr>
        <w:t>后确认或提出修改意见的期限：</w:t>
      </w:r>
      <w:r>
        <w:rPr>
          <w:rFonts w:hint="eastAsia" w:ascii="宋体" w:hAnsi="宋体"/>
          <w:color w:val="000000"/>
          <w:kern w:val="0"/>
          <w:sz w:val="24"/>
          <w:highlight w:val="none"/>
          <w:u w:val="single"/>
        </w:rPr>
        <w:t>收到相应文件后7天内。</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7.2 施工进度计划</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7.2.2 施工进度计划的修订</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发包人在收到修订的施工进度计划后确认或提出修改意见的期限：</w:t>
      </w:r>
      <w:r>
        <w:rPr>
          <w:rFonts w:hint="eastAsia" w:ascii="宋体" w:hAnsi="宋体"/>
          <w:color w:val="000000"/>
          <w:kern w:val="0"/>
          <w:sz w:val="24"/>
          <w:highlight w:val="none"/>
          <w:u w:val="single"/>
        </w:rPr>
        <w:t>收到相应文件后7天内</w:t>
      </w:r>
      <w:r>
        <w:rPr>
          <w:rFonts w:ascii="宋体" w:hAnsi="宋体"/>
          <w:color w:val="000000"/>
          <w:kern w:val="0"/>
          <w:sz w:val="24"/>
          <w:highlight w:val="none"/>
          <w:u w:val="single"/>
        </w:rPr>
        <w:t xml:space="preserve">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7.3 开工</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7.3.1 开工准备</w:t>
      </w:r>
    </w:p>
    <w:p>
      <w:pPr>
        <w:spacing w:line="120" w:lineRule="auto"/>
        <w:ind w:firstLine="645"/>
        <w:jc w:val="left"/>
        <w:rPr>
          <w:rFonts w:ascii="宋体" w:hAnsi="宋体"/>
          <w:color w:val="000000"/>
          <w:kern w:val="0"/>
          <w:sz w:val="24"/>
          <w:highlight w:val="none"/>
          <w:u w:val="single"/>
        </w:rPr>
      </w:pPr>
      <w:r>
        <w:rPr>
          <w:rFonts w:ascii="宋体" w:hAnsi="宋体"/>
          <w:color w:val="000000"/>
          <w:sz w:val="24"/>
          <w:highlight w:val="none"/>
        </w:rPr>
        <w:t>关于承包人提交</w:t>
      </w:r>
      <w:r>
        <w:rPr>
          <w:rFonts w:ascii="宋体" w:hAnsi="宋体"/>
          <w:color w:val="000000"/>
          <w:kern w:val="0"/>
          <w:sz w:val="24"/>
          <w:highlight w:val="none"/>
        </w:rPr>
        <w:t>工程开工报审表的期限：</w:t>
      </w:r>
      <w:r>
        <w:rPr>
          <w:rFonts w:hint="eastAsia" w:ascii="宋体" w:hAnsi="宋体"/>
          <w:color w:val="000000"/>
          <w:kern w:val="0"/>
          <w:sz w:val="24"/>
          <w:highlight w:val="none"/>
          <w:u w:val="single"/>
        </w:rPr>
        <w:t>接到开工通知（或确定开工日期）后7天内</w:t>
      </w:r>
      <w:r>
        <w:rPr>
          <w:rFonts w:ascii="宋体" w:hAnsi="宋体"/>
          <w:color w:val="000000"/>
          <w:kern w:val="0"/>
          <w:sz w:val="24"/>
          <w:highlight w:val="none"/>
          <w:u w:val="single"/>
        </w:rPr>
        <w:t>。</w:t>
      </w:r>
    </w:p>
    <w:p>
      <w:pPr>
        <w:spacing w:line="120" w:lineRule="auto"/>
        <w:ind w:firstLine="645"/>
        <w:jc w:val="left"/>
        <w:rPr>
          <w:rFonts w:ascii="宋体" w:hAnsi="宋体"/>
          <w:color w:val="000000"/>
          <w:sz w:val="24"/>
          <w:highlight w:val="none"/>
        </w:rPr>
      </w:pPr>
      <w:r>
        <w:rPr>
          <w:rFonts w:ascii="宋体" w:hAnsi="宋体"/>
          <w:color w:val="000000"/>
          <w:sz w:val="24"/>
          <w:highlight w:val="none"/>
        </w:rPr>
        <w:t>关于发包人应完成的其他开工准备工作及期限：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pPr>
        <w:spacing w:line="120" w:lineRule="auto"/>
        <w:ind w:firstLine="645"/>
        <w:jc w:val="left"/>
        <w:rPr>
          <w:rFonts w:ascii="宋体" w:hAnsi="宋体"/>
          <w:color w:val="000000"/>
          <w:sz w:val="24"/>
          <w:highlight w:val="none"/>
        </w:rPr>
      </w:pPr>
      <w:r>
        <w:rPr>
          <w:rFonts w:ascii="宋体" w:hAnsi="宋体"/>
          <w:color w:val="000000"/>
          <w:sz w:val="24"/>
          <w:highlight w:val="none"/>
        </w:rPr>
        <w:t>关于承包人应完成的其他开工准备工作及期限：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7.3.2开工通知</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因发包人原因造成未能在计划开工日期之日起</w:t>
      </w:r>
      <w:r>
        <w:rPr>
          <w:rFonts w:hint="eastAsia" w:ascii="宋体" w:hAnsi="宋体"/>
          <w:color w:val="000000"/>
          <w:sz w:val="24"/>
          <w:highlight w:val="none"/>
          <w:u w:val="single"/>
        </w:rPr>
        <w:t>90天</w:t>
      </w:r>
      <w:r>
        <w:rPr>
          <w:rFonts w:hint="eastAsia" w:ascii="宋体" w:hAnsi="宋体"/>
          <w:color w:val="000000"/>
          <w:sz w:val="24"/>
          <w:highlight w:val="none"/>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7.4 测量放线</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7.4.1发包人向承包人提供测量基准点、基准线和水准点及其书面资料的期限：</w:t>
      </w:r>
      <w:r>
        <w:rPr>
          <w:rFonts w:hint="eastAsia" w:ascii="宋体" w:hAnsi="宋体"/>
          <w:color w:val="000000"/>
          <w:sz w:val="24"/>
          <w:highlight w:val="none"/>
          <w:u w:val="single"/>
        </w:rPr>
        <w:t>按通用合同条款执行。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7.5 工期延误</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7.5.1 因发包人原因导致工期延误</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（7）因发包人原因导致工期延误的其他情形：</w:t>
      </w:r>
      <w:r>
        <w:rPr>
          <w:rFonts w:hint="eastAsia" w:ascii="宋体" w:hAnsi="宋体"/>
          <w:color w:val="000000"/>
          <w:sz w:val="24"/>
          <w:highlight w:val="none"/>
          <w:u w:val="single"/>
        </w:rPr>
        <w:t>7.6、7.7条款规定的情形。</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7.5.2 因承包人原因导致工期延误</w:t>
      </w:r>
    </w:p>
    <w:p>
      <w:pPr>
        <w:spacing w:line="120" w:lineRule="auto"/>
        <w:ind w:firstLine="480" w:firstLineChars="200"/>
        <w:jc w:val="left"/>
        <w:rPr>
          <w:rFonts w:ascii="宋体" w:hAnsi="宋体"/>
          <w:sz w:val="24"/>
          <w:highlight w:val="none"/>
          <w:u w:val="single"/>
        </w:rPr>
      </w:pPr>
      <w:r>
        <w:rPr>
          <w:rFonts w:ascii="宋体" w:hAnsi="宋体"/>
          <w:color w:val="000000"/>
          <w:sz w:val="24"/>
          <w:highlight w:val="none"/>
        </w:rPr>
        <w:t>因承包人原因造成工期延误，逾期竣工违约金的计算方法为：</w:t>
      </w:r>
      <w:r>
        <w:rPr>
          <w:rFonts w:hint="eastAsia" w:ascii="宋体" w:hAnsi="宋体"/>
          <w:sz w:val="24"/>
          <w:highlight w:val="none"/>
          <w:u w:val="single"/>
        </w:rPr>
        <w:t>每延误一天支付违约金</w:t>
      </w:r>
      <w:r>
        <w:rPr>
          <w:rFonts w:hint="eastAsia" w:ascii="宋体" w:hAnsi="宋体"/>
          <w:sz w:val="24"/>
          <w:highlight w:val="none"/>
          <w:u w:val="single"/>
          <w:lang w:val="en-US" w:eastAsia="zh-CN"/>
        </w:rPr>
        <w:t>1</w:t>
      </w:r>
      <w:r>
        <w:rPr>
          <w:rFonts w:hint="eastAsia" w:ascii="宋体" w:hAnsi="宋体"/>
          <w:sz w:val="24"/>
          <w:highlight w:val="none"/>
          <w:u w:val="single"/>
        </w:rPr>
        <w:t>000元，并承担发包人由此而造成的相关损失。</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因承包人原因造成工期延误，逾期竣工违约金的上限：</w:t>
      </w:r>
      <w:r>
        <w:rPr>
          <w:rFonts w:hint="eastAsia" w:ascii="宋体" w:hAnsi="宋体"/>
          <w:color w:val="000000"/>
          <w:sz w:val="24"/>
          <w:highlight w:val="none"/>
          <w:u w:val="single"/>
        </w:rPr>
        <w:t>履约担保额度。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7.6 不利物质条件</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不利物质条件的其他情形和有关约定：</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（1）每天连续停水、停电超过8小时以上。</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（2）因政府行政命令（因承包人原因的除外）。</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（3）非因双方原因而无法控制的爆炸、火灾等事件。</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（5）地质勘探资料未涉及的地下管道、暗沟、岩层等。</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7.7异常恶劣的气候条件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发包人和承包人同意以下情形视为异常恶劣的气候条件：</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1</w:t>
      </w:r>
      <w:r>
        <w:rPr>
          <w:rFonts w:ascii="宋体" w:hAnsi="宋体"/>
          <w:color w:val="000000"/>
          <w:sz w:val="24"/>
          <w:highlight w:val="none"/>
          <w:u w:val="single"/>
        </w:rPr>
        <w:t>）</w:t>
      </w:r>
      <w:r>
        <w:rPr>
          <w:rFonts w:hint="eastAsia" w:ascii="宋体" w:hAnsi="宋体"/>
          <w:color w:val="000000"/>
          <w:sz w:val="24"/>
          <w:highlight w:val="none"/>
          <w:u w:val="single"/>
        </w:rPr>
        <w:t>8级以上持续24小时的大风（台风）；</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（2）24小时内持续降雨且降水量为200mm以上</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3</w:t>
      </w:r>
      <w:r>
        <w:rPr>
          <w:rFonts w:ascii="宋体" w:hAnsi="宋体"/>
          <w:color w:val="000000"/>
          <w:sz w:val="24"/>
          <w:highlight w:val="none"/>
          <w:u w:val="single"/>
        </w:rPr>
        <w:t>）</w:t>
      </w:r>
      <w:r>
        <w:rPr>
          <w:rFonts w:hint="eastAsia" w:ascii="宋体" w:hAnsi="宋体"/>
          <w:color w:val="000000"/>
          <w:sz w:val="24"/>
          <w:highlight w:val="none"/>
          <w:u w:val="single"/>
        </w:rPr>
        <w:t>40摄氏度及以上且持续2天以上的高温天气</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 提前竣工的奖励</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7.9.2提前竣工的奖励：</w:t>
      </w:r>
      <w:r>
        <w:rPr>
          <w:rFonts w:hint="eastAsia" w:ascii="宋体" w:hAnsi="宋体"/>
          <w:color w:val="000000"/>
          <w:sz w:val="24"/>
          <w:highlight w:val="none"/>
          <w:u w:val="single"/>
        </w:rPr>
        <w:t>不奖</w:t>
      </w:r>
      <w:r>
        <w:rPr>
          <w:rFonts w:ascii="宋体" w:hAnsi="宋体"/>
          <w:color w:val="000000"/>
          <w:sz w:val="24"/>
          <w:highlight w:val="non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8. 材料与设备</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8.1 发包人供应材料与工程设备：</w:t>
      </w:r>
      <w:r>
        <w:rPr>
          <w:rFonts w:hint="eastAsia" w:ascii="宋体" w:hAnsi="宋体"/>
          <w:color w:val="000000"/>
          <w:kern w:val="0"/>
          <w:sz w:val="24"/>
          <w:highlight w:val="none"/>
          <w:u w:val="single"/>
        </w:rPr>
        <w:t xml:space="preserve">   /    。</w:t>
      </w:r>
      <w:r>
        <w:rPr>
          <w:rFonts w:hint="eastAsia"/>
          <w:color w:val="000000"/>
          <w:sz w:val="24"/>
          <w:highlight w:val="none"/>
        </w:rPr>
        <w:t xml:space="preserve">   </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8.2 承包人采购材料与工程设备</w:t>
      </w:r>
    </w:p>
    <w:p>
      <w:pPr>
        <w:pStyle w:val="17"/>
        <w:keepNext w:val="0"/>
        <w:keepLines w:val="0"/>
        <w:pageBreakBefore w:val="0"/>
        <w:widowControl w:val="0"/>
        <w:kinsoku/>
        <w:wordWrap/>
        <w:overflowPunct w:val="0"/>
        <w:topLinePunct w:val="0"/>
        <w:autoSpaceDE/>
        <w:autoSpaceDN/>
        <w:bidi w:val="0"/>
        <w:adjustRightInd/>
        <w:snapToGrid/>
        <w:spacing w:line="360" w:lineRule="auto"/>
        <w:ind w:left="0" w:leftChars="0" w:right="0" w:firstLine="480" w:firstLineChars="200"/>
        <w:jc w:val="both"/>
        <w:textAlignment w:val="auto"/>
        <w:rPr>
          <w:rFonts w:hint="eastAsia" w:ascii="宋体" w:hAnsi="宋体"/>
          <w:color w:val="000000"/>
          <w:sz w:val="24"/>
          <w:highlight w:val="none"/>
          <w:u w:val="single"/>
          <w:lang w:eastAsia="zh-CN"/>
        </w:rPr>
      </w:pPr>
      <w:r>
        <w:rPr>
          <w:rFonts w:hint="eastAsia" w:ascii="宋体" w:hAnsi="宋体"/>
          <w:color w:val="000000"/>
          <w:sz w:val="24"/>
          <w:highlight w:val="none"/>
          <w:u w:val="single"/>
        </w:rPr>
        <w:t>（1）材料品牌、规格和使用要求：按招标文件（相应）技术标准和要求执行</w:t>
      </w:r>
      <w:r>
        <w:rPr>
          <w:rFonts w:hint="eastAsia" w:ascii="宋体" w:hAnsi="宋体"/>
          <w:color w:val="000000"/>
          <w:sz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（3）本工程要求使用材料要求：</w:t>
      </w:r>
      <w:r>
        <w:rPr>
          <w:rFonts w:hint="eastAsia" w:ascii="仿宋_GB2312" w:hAnsi="宋体"/>
          <w:color w:val="000000"/>
          <w:sz w:val="24"/>
          <w:highlight w:val="none"/>
          <w:u w:val="single"/>
        </w:rPr>
        <w:t>商品砼</w:t>
      </w:r>
      <w:r>
        <w:rPr>
          <w:rFonts w:hint="eastAsia" w:ascii="宋体" w:hAnsi="宋体"/>
          <w:color w:val="000000"/>
          <w:sz w:val="24"/>
          <w:highlight w:val="none"/>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w:t>
      </w:r>
      <w:r>
        <w:rPr>
          <w:rFonts w:ascii="宋体" w:hAnsi="宋体"/>
          <w:color w:val="000000"/>
          <w:sz w:val="24"/>
          <w:highlight w:val="none"/>
          <w:u w:val="single"/>
        </w:rPr>
        <w:t>7</w:t>
      </w:r>
      <w:r>
        <w:rPr>
          <w:rFonts w:hint="eastAsia" w:ascii="宋体" w:hAnsi="宋体"/>
          <w:color w:val="000000"/>
          <w:sz w:val="24"/>
          <w:highlight w:val="none"/>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8.4材料与工程设备的保管与使用</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8.4.1发包人供应的材料设备的保管费用的承担：</w:t>
      </w:r>
      <w:r>
        <w:rPr>
          <w:rFonts w:hint="eastAsia"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8.6 样品</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8.6.1</w:t>
      </w:r>
      <w:r>
        <w:rPr>
          <w:rFonts w:ascii="宋体" w:hAnsi="宋体"/>
          <w:color w:val="000000"/>
          <w:kern w:val="0"/>
          <w:sz w:val="24"/>
          <w:highlight w:val="none"/>
        </w:rPr>
        <w:tab/>
      </w:r>
      <w:r>
        <w:rPr>
          <w:rFonts w:ascii="宋体" w:hAnsi="宋体"/>
          <w:color w:val="000000"/>
          <w:kern w:val="0"/>
          <w:sz w:val="24"/>
          <w:highlight w:val="none"/>
        </w:rPr>
        <w:t>样品的报送</w:t>
      </w:r>
      <w:r>
        <w:rPr>
          <w:rFonts w:hint="eastAsia" w:ascii="宋体" w:hAnsi="宋体"/>
          <w:color w:val="000000"/>
          <w:kern w:val="0"/>
          <w:sz w:val="24"/>
          <w:highlight w:val="none"/>
        </w:rPr>
        <w:t>与封存</w:t>
      </w:r>
    </w:p>
    <w:p>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需要承包人报送样品的材料或工程设备，样品的种类、名称、规格、数量要求：</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8.8 施工设备和临时设施</w:t>
      </w:r>
    </w:p>
    <w:p>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关于修建临时设施费用承担的约定：</w:t>
      </w:r>
      <w:r>
        <w:rPr>
          <w:rFonts w:hint="eastAsia" w:ascii="宋体" w:hAnsi="宋体"/>
          <w:color w:val="000000"/>
          <w:sz w:val="24"/>
          <w:highlight w:val="none"/>
          <w:u w:val="single"/>
        </w:rPr>
        <w:t>由承包人承担</w:t>
      </w:r>
      <w:r>
        <w:rPr>
          <w:rFonts w:ascii="宋体" w:hAnsi="宋体"/>
          <w:color w:val="000000"/>
          <w:sz w:val="24"/>
          <w:highlight w:val="none"/>
          <w:u w:val="singl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9. 试验与检验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9.1试验设备与试验人员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9.1.2 试验设备</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施工现场需要配置的试验场所：</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施工现场需要配备的试验设备：</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施工现场需要具备的其他试验条件：</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r>
        <w:rPr>
          <w:rFonts w:hint="eastAsia" w:ascii="宋体" w:hAnsi="宋体"/>
          <w:color w:val="000000"/>
          <w:sz w:val="24"/>
          <w:highlight w:val="none"/>
          <w:u w:val="single"/>
        </w:rPr>
        <w:t xml:space="preserve"> </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9.3 材料、工程设备和工程的试验和检验</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材料、设备和工程的试验和检验的范围：</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ascii="宋体" w:hAnsi="宋体"/>
          <w:color w:val="000000"/>
          <w:sz w:val="24"/>
          <w:highlight w:val="none"/>
          <w:u w:val="single"/>
          <w:lang w:eastAsia="zh-CN"/>
        </w:rPr>
      </w:pPr>
      <w:r>
        <w:rPr>
          <w:rFonts w:hint="eastAsia" w:ascii="宋体" w:hAnsi="宋体"/>
          <w:color w:val="000000"/>
          <w:sz w:val="24"/>
          <w:highlight w:val="none"/>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highlight w:val="none"/>
          <w:u w:val="single"/>
          <w:lang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9.4 现场工艺试验</w:t>
      </w:r>
    </w:p>
    <w:p>
      <w:pPr>
        <w:spacing w:line="120" w:lineRule="auto"/>
        <w:ind w:firstLine="480" w:firstLineChars="200"/>
        <w:jc w:val="left"/>
        <w:rPr>
          <w:rFonts w:ascii="宋体" w:hAnsi="宋体"/>
          <w:b w:val="0"/>
          <w:bCs w:val="0"/>
          <w:color w:val="000000"/>
          <w:sz w:val="24"/>
          <w:highlight w:val="none"/>
        </w:rPr>
      </w:pPr>
      <w:r>
        <w:rPr>
          <w:rFonts w:ascii="宋体" w:hAnsi="宋体"/>
          <w:b w:val="0"/>
          <w:bCs w:val="0"/>
          <w:color w:val="000000"/>
          <w:sz w:val="24"/>
          <w:highlight w:val="none"/>
        </w:rPr>
        <w:t>现场工艺试验的有关约定：</w:t>
      </w:r>
      <w:r>
        <w:rPr>
          <w:rFonts w:ascii="宋体" w:hAnsi="宋体"/>
          <w:b w:val="0"/>
          <w:bCs w:val="0"/>
          <w:color w:val="000000"/>
          <w:sz w:val="24"/>
          <w:highlight w:val="none"/>
          <w:u w:val="single"/>
        </w:rPr>
        <w:t xml:space="preserve">   </w:t>
      </w:r>
      <w:r>
        <w:rPr>
          <w:rFonts w:hint="eastAsia" w:ascii="宋体" w:hAnsi="宋体"/>
          <w:b w:val="0"/>
          <w:bCs w:val="0"/>
          <w:color w:val="000000"/>
          <w:sz w:val="24"/>
          <w:highlight w:val="none"/>
          <w:u w:val="single"/>
        </w:rPr>
        <w:t>/</w:t>
      </w:r>
      <w:r>
        <w:rPr>
          <w:rFonts w:ascii="宋体" w:hAnsi="宋体"/>
          <w:b w:val="0"/>
          <w:bCs w:val="0"/>
          <w:color w:val="000000"/>
          <w:sz w:val="24"/>
          <w:highlight w:val="none"/>
          <w:u w:val="single"/>
        </w:rPr>
        <w:t xml:space="preserve">   </w:t>
      </w:r>
      <w:r>
        <w:rPr>
          <w:rFonts w:ascii="宋体" w:hAnsi="宋体"/>
          <w:b w:val="0"/>
          <w:bCs w:val="0"/>
          <w:color w:val="000000"/>
          <w:sz w:val="24"/>
          <w:highlight w:val="non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10. 变更</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10.1变更的范围</w:t>
      </w:r>
    </w:p>
    <w:p>
      <w:pPr>
        <w:spacing w:line="120" w:lineRule="auto"/>
        <w:ind w:firstLine="600"/>
        <w:jc w:val="left"/>
        <w:rPr>
          <w:rFonts w:ascii="宋体" w:hAnsi="宋体"/>
          <w:color w:val="000000"/>
          <w:sz w:val="24"/>
          <w:highlight w:val="none"/>
          <w:u w:val="single"/>
        </w:rPr>
      </w:pPr>
      <w:r>
        <w:rPr>
          <w:rFonts w:ascii="宋体" w:hAnsi="宋体"/>
          <w:color w:val="000000"/>
          <w:sz w:val="24"/>
          <w:highlight w:val="none"/>
        </w:rPr>
        <w:t>关于变更的范围的约定：</w:t>
      </w:r>
      <w:r>
        <w:rPr>
          <w:rFonts w:hint="eastAsia" w:ascii="宋体" w:hAnsi="宋体"/>
          <w:color w:val="000000"/>
          <w:sz w:val="24"/>
          <w:highlight w:val="none"/>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10.4 变更估价</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10.4.1 变更估价原则</w:t>
      </w:r>
    </w:p>
    <w:p>
      <w:pPr>
        <w:spacing w:after="120" w:line="120" w:lineRule="auto"/>
        <w:ind w:firstLine="480" w:firstLineChars="200"/>
        <w:rPr>
          <w:rFonts w:hint="eastAsia" w:ascii="宋体" w:hAnsi="宋体"/>
          <w:color w:val="000000"/>
          <w:sz w:val="24"/>
          <w:highlight w:val="none"/>
          <w:u w:val="single"/>
        </w:rPr>
      </w:pPr>
      <w:r>
        <w:rPr>
          <w:rFonts w:ascii="宋体" w:hAnsi="宋体"/>
          <w:color w:val="000000"/>
          <w:sz w:val="24"/>
          <w:highlight w:val="none"/>
          <w:u w:val="single"/>
        </w:rPr>
        <w:t xml:space="preserve">关于变更估价的约定: </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（1）预算书中有相同项目的，按照相同项目单价认定。</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sz w:val="24"/>
          <w:highlight w:val="none"/>
          <w:u w:val="single"/>
        </w:rPr>
        <w:t xml:space="preserve">（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w:t>
      </w:r>
      <w:r>
        <w:rPr>
          <w:rFonts w:hint="eastAsia" w:ascii="宋体" w:hAnsi="宋体"/>
          <w:sz w:val="24"/>
          <w:highlight w:val="none"/>
          <w:u w:val="single"/>
          <w:lang w:val="en-US" w:eastAsia="zh-CN"/>
        </w:rPr>
        <w:t xml:space="preserve">    </w:t>
      </w:r>
      <w:r>
        <w:rPr>
          <w:rFonts w:hint="eastAsia" w:ascii="宋体" w:hAnsi="宋体"/>
          <w:sz w:val="24"/>
          <w:highlight w:val="none"/>
          <w:u w:val="single"/>
        </w:rPr>
        <w:t>%）结算，报发包人审核后确定。</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10.4.2 变更估价程序</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承包人提出工程变更、施工方案调整等变更应同时提交变更估价申请。</w:t>
      </w:r>
    </w:p>
    <w:p>
      <w:pPr>
        <w:spacing w:after="120" w:line="120" w:lineRule="auto"/>
        <w:ind w:firstLine="480" w:firstLineChars="200"/>
        <w:rPr>
          <w:rFonts w:ascii="宋体" w:hAnsi="宋体"/>
          <w:color w:val="000000"/>
          <w:sz w:val="24"/>
          <w:highlight w:val="none"/>
          <w:u w:val="single"/>
        </w:rPr>
      </w:pPr>
      <w:r>
        <w:rPr>
          <w:rFonts w:hint="eastAsia" w:ascii="宋体" w:hAnsi="宋体"/>
          <w:color w:val="000000"/>
          <w:sz w:val="24"/>
          <w:highlight w:val="none"/>
          <w:u w:val="single"/>
        </w:rPr>
        <w:t>发包人收到承包人的变更申请的估价程序：按《温岭市政府投资项目工程变更管理办法》（温政发〔2020〕58号）执行（项目实施过程中，若出台新的变更规定的，则按新规定执行），其余按通用合同条款。</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10.5承包人的合理化建议</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发包人审批承包人合理化建议的期限：</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承包人提出的合理化建议降低了合同价格或者提高了工程经济效益的奖励的方法和金额为：</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10.7 暂估价</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暂估价材料和工程设备的明细</w:t>
      </w:r>
      <w:r>
        <w:rPr>
          <w:rFonts w:hint="eastAsia" w:ascii="宋体" w:hAnsi="宋体"/>
          <w:color w:val="000000"/>
          <w:kern w:val="0"/>
          <w:sz w:val="24"/>
          <w:highlight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 xml:space="preserve">无 </w:t>
      </w:r>
      <w:r>
        <w:rPr>
          <w:rFonts w:hint="eastAsia" w:ascii="宋体" w:hAnsi="宋体"/>
          <w:color w:val="000000"/>
          <w:kern w:val="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10.8 暂列金额</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合同当事人关于暂列金额使用的约定：</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 xml:space="preserve">无 </w:t>
      </w:r>
      <w:r>
        <w:rPr>
          <w:rFonts w:hint="eastAsia" w:ascii="宋体" w:hAnsi="宋体"/>
          <w:color w:val="000000"/>
          <w:kern w:val="0"/>
          <w:sz w:val="24"/>
          <w:highlight w:val="none"/>
        </w:rPr>
        <w:t>。</w:t>
      </w:r>
    </w:p>
    <w:p>
      <w:pPr>
        <w:autoSpaceDE w:val="0"/>
        <w:autoSpaceDN w:val="0"/>
        <w:adjustRightInd w:val="0"/>
        <w:spacing w:line="120" w:lineRule="auto"/>
        <w:jc w:val="left"/>
        <w:rPr>
          <w:rFonts w:ascii="宋体" w:hAnsi="宋体" w:eastAsia="黑体" w:cstheme="minorBidi"/>
          <w:b w:val="0"/>
          <w:bCs/>
          <w:color w:val="000000"/>
          <w:kern w:val="2"/>
          <w:sz w:val="24"/>
          <w:szCs w:val="24"/>
          <w:highlight w:val="none"/>
          <w:lang w:val="en-US" w:eastAsia="zh-CN" w:bidi="ar-SA"/>
        </w:rPr>
      </w:pPr>
      <w:r>
        <w:rPr>
          <w:rFonts w:ascii="宋体" w:hAnsi="宋体" w:eastAsia="黑体" w:cstheme="minorBidi"/>
          <w:b w:val="0"/>
          <w:bCs/>
          <w:color w:val="000000"/>
          <w:kern w:val="2"/>
          <w:sz w:val="24"/>
          <w:szCs w:val="24"/>
          <w:highlight w:val="none"/>
          <w:lang w:val="en-US" w:eastAsia="zh-CN" w:bidi="ar-SA"/>
        </w:rPr>
        <w:t>11. 价格调整</w:t>
      </w:r>
    </w:p>
    <w:p>
      <w:pPr>
        <w:ind w:firstLine="444" w:firstLineChars="185"/>
        <w:rPr>
          <w:rFonts w:hint="eastAsia" w:ascii="宋体" w:hAnsi="宋体"/>
          <w:sz w:val="24"/>
          <w:highlight w:val="none"/>
          <w:u w:val="single"/>
        </w:rPr>
      </w:pPr>
      <w:r>
        <w:rPr>
          <w:rFonts w:hint="eastAsia" w:ascii="宋体" w:hAnsi="宋体"/>
          <w:kern w:val="0"/>
          <w:sz w:val="24"/>
          <w:highlight w:val="none"/>
        </w:rPr>
        <w:t>11.1 市场价格波动引起的调整</w:t>
      </w:r>
      <w:r>
        <w:rPr>
          <w:rFonts w:hint="eastAsia" w:ascii="宋体" w:hAnsi="宋体"/>
          <w:sz w:val="24"/>
          <w:highlight w:val="none"/>
          <w:u w:val="single"/>
        </w:rPr>
        <w:t>： 不调整   。</w:t>
      </w:r>
    </w:p>
    <w:p>
      <w:pPr>
        <w:ind w:firstLine="444" w:firstLineChars="185"/>
        <w:rPr>
          <w:rFonts w:hint="eastAsia" w:ascii="宋体" w:hAnsi="宋体"/>
          <w:sz w:val="24"/>
          <w:highlight w:val="none"/>
          <w:u w:val="single"/>
        </w:rPr>
      </w:pPr>
      <w:r>
        <w:rPr>
          <w:rFonts w:hint="eastAsia" w:ascii="宋体" w:hAnsi="宋体"/>
          <w:sz w:val="24"/>
          <w:highlight w:val="none"/>
        </w:rPr>
        <w:t>11.2 法律变化引起的调整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不调整   。</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12. 合同价格、计量与支付</w:t>
      </w:r>
    </w:p>
    <w:p>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12.1 合同价格形式</w:t>
      </w:r>
    </w:p>
    <w:p>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本合同价款采用固定单价合同。</w:t>
      </w:r>
    </w:p>
    <w:p>
      <w:pPr>
        <w:autoSpaceDE w:val="0"/>
        <w:autoSpaceDN w:val="0"/>
        <w:spacing w:line="320" w:lineRule="exact"/>
        <w:ind w:firstLine="480" w:firstLineChars="200"/>
        <w:rPr>
          <w:rFonts w:hint="eastAsia" w:ascii="宋体" w:hAnsi="宋体"/>
          <w:color w:val="FF0000"/>
          <w:sz w:val="24"/>
          <w:highlight w:val="none"/>
          <w:u w:val="single"/>
        </w:rPr>
      </w:pPr>
      <w:r>
        <w:rPr>
          <w:rFonts w:hint="eastAsia" w:ascii="宋体" w:hAnsi="宋体"/>
          <w:sz w:val="24"/>
          <w:highlight w:val="none"/>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sz w:val="24"/>
          <w:highlight w:val="none"/>
          <w:lang w:val="en-US" w:eastAsia="zh-CN"/>
        </w:rPr>
        <w:t>外墙涂料</w:t>
      </w:r>
      <w:r>
        <w:rPr>
          <w:rFonts w:hint="eastAsia" w:ascii="宋体" w:hAnsi="宋体"/>
          <w:sz w:val="24"/>
          <w:highlight w:val="none"/>
        </w:rPr>
        <w:t>、预拌砂浆、</w:t>
      </w:r>
      <w:r>
        <w:rPr>
          <w:rFonts w:hint="eastAsia" w:ascii="宋体" w:hAnsi="宋体"/>
          <w:sz w:val="24"/>
          <w:highlight w:val="none"/>
          <w:lang w:val="en-US" w:eastAsia="zh-CN"/>
        </w:rPr>
        <w:t>腻子</w:t>
      </w:r>
      <w:r>
        <w:rPr>
          <w:rFonts w:hint="eastAsia" w:ascii="宋体" w:hAnsi="宋体"/>
          <w:sz w:val="24"/>
          <w:highlight w:val="none"/>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sz w:val="24"/>
          <w:highlight w:val="none"/>
        </w:rPr>
        <w:t>）不变。</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12.2 预付款</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12.2.1 预付款的支付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预付款支付比例或金额：</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hint="eastAsia" w:ascii="宋体" w:hAnsi="宋体" w:eastAsiaTheme="minorEastAsia"/>
          <w:color w:val="000000"/>
          <w:sz w:val="24"/>
          <w:highlight w:val="none"/>
          <w:lang w:eastAsia="zh-CN"/>
        </w:rPr>
      </w:pPr>
      <w:r>
        <w:rPr>
          <w:rFonts w:ascii="宋体" w:hAnsi="宋体"/>
          <w:color w:val="000000"/>
          <w:sz w:val="24"/>
          <w:highlight w:val="none"/>
        </w:rPr>
        <w:t>预付款支付期限：</w:t>
      </w:r>
      <w:r>
        <w:rPr>
          <w:rFonts w:hint="eastAsia" w:ascii="宋体" w:hAnsi="宋体"/>
          <w:color w:val="000000"/>
          <w:sz w:val="24"/>
          <w:highlight w:val="none"/>
          <w:u w:val="single"/>
        </w:rPr>
        <w:t xml:space="preserve">   /   </w:t>
      </w:r>
      <w:r>
        <w:rPr>
          <w:rFonts w:hint="eastAsia" w:ascii="宋体" w:hAnsi="宋体"/>
          <w:color w:val="000000"/>
          <w:sz w:val="24"/>
          <w:highlight w:val="none"/>
          <w:u w:val="none"/>
          <w:lang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预付款扣回的方式：</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12.2.2 预付款担保</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承包人提交预付款担保的期限：</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预付款担保的形式为：</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12.3.1 计量原则</w:t>
      </w:r>
    </w:p>
    <w:p>
      <w:pPr>
        <w:spacing w:line="400" w:lineRule="exact"/>
        <w:ind w:firstLine="480" w:firstLineChars="200"/>
        <w:jc w:val="both"/>
        <w:rPr>
          <w:rFonts w:hint="eastAsia"/>
          <w:sz w:val="24"/>
          <w:highlight w:val="none"/>
          <w:lang w:val="en-US" w:eastAsia="zh-CN"/>
        </w:rPr>
      </w:pPr>
      <w:r>
        <w:rPr>
          <w:rFonts w:ascii="宋体" w:hAnsi="宋体"/>
          <w:color w:val="000000"/>
          <w:sz w:val="24"/>
          <w:highlight w:val="none"/>
        </w:rPr>
        <w:t>工程量计算规则：</w:t>
      </w:r>
      <w:r>
        <w:rPr>
          <w:rFonts w:hint="eastAsia" w:ascii="宋体" w:cs="宋体"/>
          <w:b w:val="0"/>
          <w:bCs w:val="0"/>
          <w:sz w:val="24"/>
          <w:highlight w:val="none"/>
          <w:lang w:val="en-US" w:eastAsia="zh-CN"/>
        </w:rPr>
        <w:t>《浙江省公路工程施工招标文件范本》（2022年版）、浙江省地方标准DB3/T 628.1-2021《交通建设工程工程量清单计价规范第1部分：公路工程》、《公路工程建设项目概算预算编制办法》（JTG/TB3830-2018）、《公路工程预算定额》（JTG/TB3832-2018）、《公路工程机械台班费用定额》（JTG/TB3833-2018）、《浙江省公路桥梁维修加固工程预算定额》 。浙交[2019]116号《转发交通部2018年第86号公告的通知》</w:t>
      </w:r>
      <w:r>
        <w:rPr>
          <w:rFonts w:hint="eastAsia" w:ascii="宋体" w:hAnsi="宋体"/>
          <w:color w:val="000000"/>
          <w:sz w:val="24"/>
          <w:highlight w:val="none"/>
          <w:lang w:val="en-US"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12.3.2 计量周期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关于计量周期的约定：</w:t>
      </w:r>
      <w:r>
        <w:rPr>
          <w:rFonts w:hint="eastAsia" w:ascii="宋体" w:hAnsi="宋体"/>
          <w:color w:val="000000"/>
          <w:sz w:val="24"/>
          <w:highlight w:val="none"/>
          <w:u w:val="single"/>
        </w:rPr>
        <w:t>按工程进度节点计量</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12.3.3 单价合同的计量</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关于单价合同计量的约定：</w:t>
      </w:r>
      <w:r>
        <w:rPr>
          <w:rFonts w:hint="eastAsia" w:ascii="宋体" w:hAnsi="宋体"/>
          <w:color w:val="000000"/>
          <w:sz w:val="24"/>
          <w:highlight w:val="none"/>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highlight w:val="none"/>
        </w:rPr>
      </w:pPr>
      <w:r>
        <w:rPr>
          <w:rFonts w:ascii="宋体" w:hAnsi="宋体"/>
          <w:sz w:val="24"/>
          <w:highlight w:val="none"/>
        </w:rPr>
        <w:t>12.4 工程进</w:t>
      </w:r>
      <w:r>
        <w:rPr>
          <w:rFonts w:hint="eastAsia" w:ascii="宋体" w:hAnsi="宋体"/>
          <w:sz w:val="24"/>
          <w:highlight w:val="none"/>
        </w:rPr>
        <w:t>度款支付</w:t>
      </w:r>
    </w:p>
    <w:p>
      <w:pPr>
        <w:spacing w:line="316" w:lineRule="exact"/>
        <w:ind w:firstLine="480" w:firstLineChars="200"/>
        <w:jc w:val="left"/>
        <w:rPr>
          <w:rFonts w:ascii="宋体" w:hAnsi="宋体"/>
          <w:sz w:val="24"/>
          <w:highlight w:val="none"/>
        </w:rPr>
      </w:pPr>
      <w:r>
        <w:rPr>
          <w:rFonts w:hint="eastAsia" w:ascii="宋体" w:hAnsi="宋体"/>
          <w:sz w:val="24"/>
          <w:highlight w:val="none"/>
        </w:rPr>
        <w:t>12.4.1 付款周</w:t>
      </w:r>
      <w:r>
        <w:rPr>
          <w:rFonts w:ascii="宋体" w:hAnsi="宋体"/>
          <w:sz w:val="24"/>
          <w:highlight w:val="none"/>
        </w:rPr>
        <w:t>期</w:t>
      </w:r>
    </w:p>
    <w:p>
      <w:pPr>
        <w:spacing w:line="316" w:lineRule="exact"/>
        <w:ind w:firstLine="480" w:firstLineChars="200"/>
        <w:jc w:val="left"/>
        <w:rPr>
          <w:rFonts w:hint="eastAsia" w:ascii="宋体" w:hAnsi="宋体"/>
          <w:sz w:val="24"/>
          <w:highlight w:val="none"/>
        </w:rPr>
      </w:pPr>
      <w:r>
        <w:rPr>
          <w:rFonts w:ascii="宋体" w:hAnsi="宋体"/>
          <w:sz w:val="24"/>
          <w:highlight w:val="none"/>
        </w:rPr>
        <w:t>关于付款周期的约定：</w:t>
      </w:r>
      <w:r>
        <w:rPr>
          <w:rFonts w:hint="eastAsia" w:ascii="宋体" w:hAnsi="宋体"/>
          <w:sz w:val="24"/>
          <w:highlight w:val="none"/>
          <w:u w:val="single"/>
        </w:rPr>
        <w:t>达到进度节点后支付。</w:t>
      </w:r>
    </w:p>
    <w:p>
      <w:pPr>
        <w:spacing w:line="400" w:lineRule="exact"/>
        <w:ind w:firstLine="480" w:firstLineChars="200"/>
        <w:rPr>
          <w:rFonts w:hint="eastAsia" w:ascii="宋体" w:hAnsi="宋体"/>
          <w:color w:val="FF0000"/>
          <w:sz w:val="24"/>
          <w:highlight w:val="none"/>
          <w:u w:val="single"/>
        </w:rPr>
      </w:pPr>
      <w:r>
        <w:rPr>
          <w:rFonts w:ascii="宋体" w:hAnsi="宋体"/>
          <w:sz w:val="24"/>
          <w:highlight w:val="none"/>
        </w:rPr>
        <w:t>关于进度付款申请单编制的约定：</w:t>
      </w:r>
      <w:r>
        <w:rPr>
          <w:rFonts w:hint="eastAsia" w:ascii="宋体" w:hAnsi="宋体"/>
          <w:color w:val="000000"/>
          <w:sz w:val="24"/>
          <w:highlight w:val="none"/>
          <w:u w:val="single"/>
        </w:rPr>
        <w:t>按通用合同条款执行</w:t>
      </w:r>
      <w:r>
        <w:rPr>
          <w:rFonts w:hint="eastAsia" w:ascii="宋体" w:hAnsi="宋体"/>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12.4.2 进度付款申请单的编制</w:t>
      </w:r>
    </w:p>
    <w:p>
      <w:pPr>
        <w:spacing w:line="400" w:lineRule="exact"/>
        <w:ind w:firstLine="480" w:firstLineChars="200"/>
        <w:rPr>
          <w:rFonts w:hint="eastAsia" w:ascii="宋体" w:hAnsi="宋体"/>
          <w:color w:val="FF0000"/>
          <w:sz w:val="24"/>
          <w:highlight w:val="none"/>
          <w:u w:val="single"/>
        </w:rPr>
      </w:pPr>
      <w:r>
        <w:rPr>
          <w:rFonts w:ascii="宋体" w:hAnsi="宋体"/>
          <w:color w:val="000000"/>
          <w:sz w:val="24"/>
          <w:highlight w:val="none"/>
        </w:rPr>
        <w:t>关于进度付款申请单编制的约定：</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12.4.3 进度付款申请单的提交</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（1）单价合同进度付款申请单提交的约定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（3）其他价格形式合同进度付款申请单提交的约定：</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12.4.4 进度款审核和支付</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（1）发包人审批并签发进度款支付证书的期限：</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none"/>
          <w:u w:val="single"/>
          <w:lang w:val="en-US" w:eastAsia="zh-CN"/>
        </w:rPr>
        <w:t>工程</w:t>
      </w:r>
      <w:r>
        <w:rPr>
          <w:rFonts w:hint="eastAsia" w:ascii="宋体" w:hAnsi="宋体"/>
          <w:color w:val="auto"/>
          <w:sz w:val="24"/>
          <w:highlight w:val="none"/>
          <w:u w:val="single"/>
          <w:lang w:eastAsia="zh-CN"/>
        </w:rPr>
        <w:t>验收合格</w:t>
      </w:r>
      <w:r>
        <w:rPr>
          <w:rFonts w:hint="eastAsia" w:ascii="宋体" w:hAnsi="宋体"/>
          <w:color w:val="auto"/>
          <w:sz w:val="24"/>
          <w:highlight w:val="none"/>
          <w:u w:val="single"/>
          <w:lang w:val="en-US" w:eastAsia="zh-CN"/>
        </w:rPr>
        <w:t>后</w:t>
      </w:r>
      <w:r>
        <w:rPr>
          <w:rFonts w:hint="eastAsia" w:ascii="宋体" w:hAnsi="宋体"/>
          <w:color w:val="auto"/>
          <w:sz w:val="24"/>
          <w:highlight w:val="none"/>
          <w:u w:val="single"/>
          <w:lang w:eastAsia="zh-CN"/>
        </w:rPr>
        <w:t>，温岭市财政局下指标审核同意后一次性支付</w:t>
      </w:r>
      <w:r>
        <w:rPr>
          <w:rFonts w:hint="eastAsia" w:ascii="宋体" w:hAnsi="宋体"/>
          <w:color w:val="auto"/>
          <w:sz w:val="24"/>
          <w:highlight w:val="none"/>
          <w:u w:val="single"/>
          <w:lang w:val="en-US" w:eastAsia="zh-CN"/>
        </w:rPr>
        <w:t>至结算价的98.5%；剩余1.5%作为质量保修金，一年后无息退还</w:t>
      </w:r>
      <w:r>
        <w:rPr>
          <w:rFonts w:hint="eastAsia" w:ascii="宋体" w:hAnsi="宋体"/>
          <w:color w:val="000000"/>
          <w:sz w:val="24"/>
          <w:highlight w:val="none"/>
          <w:u w:val="single"/>
        </w:rPr>
        <w:t>（如有剩余）</w:t>
      </w:r>
      <w:r>
        <w:rPr>
          <w:rFonts w:hint="eastAsia" w:ascii="宋体" w:hAnsi="宋体"/>
          <w:color w:val="auto"/>
          <w:sz w:val="24"/>
          <w:highlight w:val="none"/>
          <w:u w:val="single"/>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highlight w:val="none"/>
          <w:u w:val="single"/>
        </w:rPr>
      </w:pPr>
      <w:r>
        <w:rPr>
          <w:rFonts w:ascii="宋体" w:hAnsi="宋体"/>
          <w:color w:val="000000"/>
          <w:sz w:val="24"/>
          <w:highlight w:val="none"/>
        </w:rPr>
        <w:t>发包人逾期支付进度款的违约金的计算方式：</w:t>
      </w:r>
      <w:r>
        <w:rPr>
          <w:rFonts w:hint="eastAsia" w:ascii="宋体" w:hAnsi="宋体"/>
          <w:color w:val="000000"/>
          <w:sz w:val="24"/>
          <w:highlight w:val="none"/>
          <w:u w:val="single"/>
        </w:rPr>
        <w:t>支付应付工程进度款的利息，利率按中国人民银行发布的同期同类贷款基准利率，时间为从约定应付之日起至支付之日止计算利息</w:t>
      </w:r>
      <w:r>
        <w:rPr>
          <w:rFonts w:ascii="宋体" w:hAnsi="宋体"/>
          <w:color w:val="000000"/>
          <w:sz w:val="24"/>
          <w:highlight w:val="none"/>
          <w:u w:val="single"/>
        </w:rPr>
        <w:t>。</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u w:val="single"/>
        </w:rPr>
        <w:t>发包人签发的工程量审核报告、进度款支付证书或临时进度款支付证书，不表明发包人已同意、批准或接受了承包人完成的相应部分工作或已确认计量结果，仅为本期工程款支付依据。</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12.4.6 支付分解表的编制</w:t>
      </w:r>
    </w:p>
    <w:p>
      <w:pPr>
        <w:spacing w:line="120" w:lineRule="auto"/>
        <w:jc w:val="left"/>
        <w:rPr>
          <w:rFonts w:ascii="宋体" w:hAnsi="宋体"/>
          <w:color w:val="000000"/>
          <w:sz w:val="24"/>
          <w:highlight w:val="none"/>
        </w:rPr>
      </w:pPr>
      <w:r>
        <w:rPr>
          <w:rFonts w:ascii="宋体" w:hAnsi="宋体"/>
          <w:color w:val="000000"/>
          <w:sz w:val="24"/>
          <w:highlight w:val="none"/>
        </w:rPr>
        <w:t>2、总价合同支付分解表的编制与审批：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jc w:val="left"/>
        <w:rPr>
          <w:rFonts w:ascii="宋体" w:hAnsi="宋体"/>
          <w:color w:val="000000"/>
          <w:sz w:val="24"/>
          <w:highlight w:val="none"/>
        </w:rPr>
      </w:pPr>
      <w:r>
        <w:rPr>
          <w:rFonts w:ascii="宋体" w:hAnsi="宋体"/>
          <w:color w:val="000000"/>
          <w:sz w:val="24"/>
          <w:highlight w:val="none"/>
        </w:rPr>
        <w:t>3、单价合同的总价项目支付分解表的编制与审批：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13.</w:t>
      </w:r>
      <w:r>
        <w:rPr>
          <w:rFonts w:hint="eastAsia" w:ascii="宋体" w:hAnsi="宋体"/>
          <w:b w:val="0"/>
          <w:color w:val="000000"/>
          <w:sz w:val="24"/>
          <w:szCs w:val="24"/>
          <w:highlight w:val="none"/>
        </w:rPr>
        <w:t xml:space="preserve"> </w:t>
      </w:r>
      <w:r>
        <w:rPr>
          <w:rFonts w:ascii="宋体" w:hAnsi="宋体"/>
          <w:b w:val="0"/>
          <w:color w:val="000000"/>
          <w:sz w:val="24"/>
          <w:szCs w:val="24"/>
          <w:highlight w:val="none"/>
        </w:rPr>
        <w:t>验收和工程试车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13.1 分部分项工程验收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13.1.2</w:t>
      </w:r>
      <w:r>
        <w:rPr>
          <w:rFonts w:hint="eastAsia" w:ascii="宋体" w:hAnsi="宋体"/>
          <w:color w:val="000000"/>
          <w:sz w:val="24"/>
          <w:highlight w:val="none"/>
          <w:lang w:val="en-US" w:eastAsia="zh-CN"/>
        </w:rPr>
        <w:t>发包人</w:t>
      </w:r>
      <w:r>
        <w:rPr>
          <w:rFonts w:ascii="宋体" w:hAnsi="宋体"/>
          <w:color w:val="000000"/>
          <w:sz w:val="24"/>
          <w:highlight w:val="none"/>
        </w:rPr>
        <w:t>不能按时进行验收时，应提前</w:t>
      </w:r>
      <w:r>
        <w:rPr>
          <w:rFonts w:hint="eastAsia" w:ascii="宋体" w:hAnsi="宋体"/>
          <w:color w:val="000000"/>
          <w:sz w:val="24"/>
          <w:highlight w:val="none"/>
          <w:u w:val="single"/>
        </w:rPr>
        <w:t>24</w:t>
      </w:r>
      <w:r>
        <w:rPr>
          <w:rFonts w:ascii="宋体" w:hAnsi="宋体"/>
          <w:color w:val="000000"/>
          <w:sz w:val="24"/>
          <w:highlight w:val="none"/>
        </w:rPr>
        <w:t>小时提交书面延期要求。</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hint="eastAsia" w:ascii="宋体" w:hAnsi="宋体"/>
          <w:color w:val="000000"/>
          <w:sz w:val="24"/>
          <w:highlight w:val="none"/>
          <w:u w:val="single"/>
        </w:rPr>
        <w:t>24</w:t>
      </w:r>
      <w:r>
        <w:rPr>
          <w:rFonts w:ascii="宋体" w:hAnsi="宋体"/>
          <w:color w:val="000000"/>
          <w:sz w:val="24"/>
          <w:highlight w:val="none"/>
        </w:rPr>
        <w:t>小时。</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13.2 竣工验收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13.2.2竣工验收程序</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关于竣工验收程序的约定：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发包人不按照本项约定组织竣工验收、颁发工程接收证书的违约金的计算方法：</w:t>
      </w:r>
      <w:r>
        <w:rPr>
          <w:rFonts w:hint="eastAsia" w:ascii="宋体" w:hAnsi="宋体"/>
          <w:color w:val="000000"/>
          <w:kern w:val="0"/>
          <w:sz w:val="24"/>
          <w:highlight w:val="none"/>
          <w:u w:val="single"/>
        </w:rPr>
        <w:t>不计违约金。</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13.2.5移交、接收全部与部分工程</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承包人向发包人移交工程的期限：</w:t>
      </w:r>
      <w:r>
        <w:rPr>
          <w:rFonts w:hint="eastAsia" w:ascii="宋体" w:hAnsi="宋体"/>
          <w:color w:val="000000"/>
          <w:kern w:val="0"/>
          <w:sz w:val="24"/>
          <w:highlight w:val="none"/>
          <w:u w:val="single"/>
        </w:rPr>
        <w:t>按通用合同条款执行。</w:t>
      </w:r>
    </w:p>
    <w:p>
      <w:pPr>
        <w:spacing w:line="120" w:lineRule="auto"/>
        <w:ind w:firstLine="480" w:firstLineChars="200"/>
        <w:jc w:val="left"/>
        <w:rPr>
          <w:rFonts w:ascii="宋体" w:hAnsi="宋体"/>
          <w:color w:val="000000"/>
          <w:sz w:val="24"/>
          <w:highlight w:val="none"/>
          <w:u w:val="single"/>
        </w:rPr>
      </w:pPr>
      <w:r>
        <w:rPr>
          <w:rFonts w:ascii="宋体" w:hAnsi="宋体"/>
          <w:color w:val="000000"/>
          <w:kern w:val="0"/>
          <w:sz w:val="24"/>
          <w:highlight w:val="none"/>
        </w:rPr>
        <w:t>发包人未按本合同约定接收全部或部分工程的，违约金的计算方法为：</w:t>
      </w:r>
      <w:r>
        <w:rPr>
          <w:rFonts w:hint="eastAsia" w:ascii="宋体" w:hAnsi="宋体"/>
          <w:color w:val="000000"/>
          <w:kern w:val="0"/>
          <w:sz w:val="24"/>
          <w:highlight w:val="none"/>
          <w:u w:val="single"/>
        </w:rPr>
        <w:t>不计违约金。</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承包人未按时移交工程的，违约金的计算方法为：</w:t>
      </w:r>
      <w:r>
        <w:rPr>
          <w:rFonts w:hint="eastAsia" w:ascii="宋体" w:hAnsi="宋体"/>
          <w:sz w:val="24"/>
          <w:highlight w:val="none"/>
          <w:u w:val="single"/>
        </w:rPr>
        <w:t>每延误一天支付</w:t>
      </w:r>
      <w:r>
        <w:rPr>
          <w:rFonts w:hint="eastAsia" w:ascii="宋体" w:hAnsi="宋体"/>
          <w:sz w:val="24"/>
          <w:highlight w:val="none"/>
          <w:u w:val="single"/>
          <w:lang w:eastAsia="zh-CN"/>
        </w:rPr>
        <w:t>违约金</w:t>
      </w:r>
      <w:r>
        <w:rPr>
          <w:rFonts w:hint="eastAsia" w:ascii="宋体" w:hAnsi="宋体"/>
          <w:sz w:val="24"/>
          <w:highlight w:val="none"/>
          <w:u w:val="single"/>
          <w:lang w:val="en-US" w:eastAsia="zh-CN"/>
        </w:rPr>
        <w:t>1</w:t>
      </w:r>
      <w:r>
        <w:rPr>
          <w:rFonts w:hint="eastAsia" w:ascii="宋体" w:hAnsi="宋体"/>
          <w:sz w:val="24"/>
          <w:highlight w:val="none"/>
          <w:u w:val="single"/>
          <w:lang w:eastAsia="zh-CN"/>
        </w:rPr>
        <w:t>000</w:t>
      </w:r>
      <w:r>
        <w:rPr>
          <w:rFonts w:hint="eastAsia" w:ascii="宋体" w:hAnsi="宋体"/>
          <w:sz w:val="24"/>
          <w:highlight w:val="none"/>
          <w:u w:val="single"/>
        </w:rPr>
        <w:t>元，</w:t>
      </w:r>
      <w:r>
        <w:rPr>
          <w:rFonts w:hint="eastAsia" w:ascii="宋体" w:hAnsi="宋体"/>
          <w:color w:val="000000"/>
          <w:sz w:val="24"/>
          <w:highlight w:val="none"/>
          <w:u w:val="single"/>
        </w:rPr>
        <w:t>并承担发包人由此而造成的相关损失</w:t>
      </w:r>
      <w:r>
        <w:rPr>
          <w:rFonts w:ascii="宋体" w:hAnsi="宋体"/>
          <w:color w:val="00000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13.3 工程试车</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13.3.1 试车程序</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工程试车内容：</w:t>
      </w:r>
      <w:r>
        <w:rPr>
          <w:rFonts w:hint="eastAsia" w:ascii="宋体" w:hAnsi="宋体"/>
          <w:color w:val="000000"/>
          <w:sz w:val="24"/>
          <w:highlight w:val="none"/>
          <w:u w:val="single"/>
        </w:rPr>
        <w:t xml:space="preserve"> 无  </w:t>
      </w:r>
      <w:r>
        <w:rPr>
          <w:rFonts w:ascii="宋体" w:hAnsi="宋体"/>
          <w:color w:val="000000"/>
          <w:sz w:val="24"/>
          <w:highlight w:val="none"/>
        </w:rPr>
        <w:t>。</w:t>
      </w:r>
    </w:p>
    <w:p>
      <w:pPr>
        <w:spacing w:line="120" w:lineRule="auto"/>
        <w:ind w:firstLine="480" w:firstLineChars="200"/>
        <w:jc w:val="left"/>
        <w:rPr>
          <w:highlight w:val="none"/>
        </w:rPr>
      </w:pPr>
      <w:r>
        <w:rPr>
          <w:rFonts w:ascii="宋体" w:hAnsi="宋体"/>
          <w:color w:val="000000"/>
          <w:kern w:val="0"/>
          <w:sz w:val="24"/>
          <w:highlight w:val="none"/>
        </w:rPr>
        <w:t>13.3.3 投料试车</w:t>
      </w:r>
    </w:p>
    <w:p>
      <w:pPr>
        <w:spacing w:line="120" w:lineRule="auto"/>
        <w:ind w:firstLine="480" w:firstLineChars="200"/>
        <w:jc w:val="left"/>
        <w:rPr>
          <w:rFonts w:ascii="宋体" w:hAnsi="宋体"/>
          <w:color w:val="000000"/>
          <w:kern w:val="0"/>
          <w:sz w:val="24"/>
          <w:highlight w:val="none"/>
        </w:rPr>
      </w:pPr>
      <w:r>
        <w:rPr>
          <w:rFonts w:hint="eastAsia" w:ascii="宋体" w:hAnsi="宋体"/>
          <w:color w:val="000000"/>
          <w:kern w:val="0"/>
          <w:sz w:val="24"/>
          <w:highlight w:val="none"/>
        </w:rPr>
        <w:t>关于投料试车相关事项的约定：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13.6 竣工退场</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13.6.1 竣工退场</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承包人完成竣工退场的期限：</w:t>
      </w:r>
      <w:r>
        <w:rPr>
          <w:rFonts w:hint="eastAsia" w:ascii="宋体" w:hAnsi="宋体"/>
          <w:color w:val="000000"/>
          <w:kern w:val="0"/>
          <w:sz w:val="24"/>
          <w:highlight w:val="none"/>
          <w:u w:val="single"/>
        </w:rPr>
        <w:t>颁发工程接收证书后7天内</w:t>
      </w:r>
      <w:r>
        <w:rPr>
          <w:rFonts w:ascii="宋体" w:hAnsi="宋体"/>
          <w:color w:val="000000"/>
          <w:kern w:val="0"/>
          <w:sz w:val="24"/>
          <w:highlight w:val="none"/>
          <w:u w:val="single"/>
        </w:rPr>
        <w:t>。</w:t>
      </w:r>
    </w:p>
    <w:p>
      <w:pPr>
        <w:pStyle w:val="7"/>
        <w:spacing w:before="120" w:after="120" w:line="120" w:lineRule="auto"/>
        <w:rPr>
          <w:rFonts w:ascii="宋体" w:hAnsi="宋体"/>
          <w:b w:val="0"/>
          <w:bCs/>
          <w:color w:val="000000"/>
          <w:sz w:val="24"/>
          <w:szCs w:val="24"/>
          <w:highlight w:val="none"/>
        </w:rPr>
      </w:pPr>
      <w:r>
        <w:rPr>
          <w:rFonts w:ascii="宋体" w:hAnsi="宋体"/>
          <w:b w:val="0"/>
          <w:bCs/>
          <w:color w:val="000000"/>
          <w:sz w:val="24"/>
          <w:szCs w:val="24"/>
          <w:highlight w:val="none"/>
        </w:rPr>
        <w:t>14. 竣工结算</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14.1 竣工</w:t>
      </w:r>
      <w:r>
        <w:rPr>
          <w:rFonts w:hint="eastAsia" w:ascii="宋体" w:hAnsi="宋体"/>
          <w:color w:val="000000"/>
          <w:sz w:val="24"/>
          <w:highlight w:val="none"/>
        </w:rPr>
        <w:t>结算</w:t>
      </w:r>
      <w:r>
        <w:rPr>
          <w:rFonts w:ascii="宋体" w:hAnsi="宋体"/>
          <w:color w:val="000000"/>
          <w:sz w:val="24"/>
          <w:highlight w:val="none"/>
        </w:rPr>
        <w:t>申请</w:t>
      </w:r>
    </w:p>
    <w:p>
      <w:pPr>
        <w:spacing w:line="360" w:lineRule="exact"/>
        <w:ind w:firstLine="480" w:firstLineChars="200"/>
        <w:rPr>
          <w:rFonts w:hint="eastAsia" w:ascii="宋体" w:hAnsi="宋体"/>
          <w:sz w:val="24"/>
          <w:highlight w:val="none"/>
          <w:u w:val="single"/>
        </w:rPr>
      </w:pPr>
      <w:r>
        <w:rPr>
          <w:rFonts w:hint="eastAsia" w:ascii="宋体" w:hAnsi="宋体"/>
          <w:sz w:val="24"/>
          <w:highlight w:val="none"/>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hint="eastAsia" w:ascii="宋体" w:hAnsi="宋体"/>
          <w:color w:val="000000"/>
          <w:sz w:val="24"/>
          <w:highlight w:val="none"/>
        </w:rPr>
      </w:pPr>
      <w:r>
        <w:rPr>
          <w:rFonts w:hint="eastAsia"/>
          <w:color w:val="000000"/>
          <w:sz w:val="24"/>
          <w:highlight w:val="none"/>
          <w:u w:val="single"/>
        </w:rPr>
        <w:t>承包人超过90天未提交竣工结算资料，经发包人催告后28天，承包人还不提交竣工结算资料的，发包人可根据自己资料办理竣工结算，且视为承包人认可竣工结算结果。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由发包人原因逾期审核责任：</w:t>
      </w:r>
      <w:r>
        <w:rPr>
          <w:rFonts w:hint="eastAsia" w:ascii="宋体" w:hAnsi="宋体"/>
          <w:color w:val="000000"/>
          <w:sz w:val="24"/>
          <w:highlight w:val="none"/>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highlight w:val="none"/>
          <w:u w:val="single"/>
          <w:lang w:val="en-US" w:eastAsia="zh-CN"/>
        </w:rPr>
        <w:t>5%</w:t>
      </w:r>
      <w:r>
        <w:rPr>
          <w:rFonts w:hint="eastAsia" w:ascii="宋体" w:hAnsi="宋体"/>
          <w:color w:val="000000"/>
          <w:sz w:val="24"/>
          <w:highlight w:val="none"/>
          <w:u w:val="single"/>
        </w:rPr>
        <w:t>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14.4.1 最终结清申请单</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承包人提交最终结清申请单的份数：</w:t>
      </w:r>
      <w:r>
        <w:rPr>
          <w:rFonts w:hint="eastAsia" w:ascii="宋体" w:hAnsi="宋体"/>
          <w:color w:val="000000"/>
          <w:sz w:val="24"/>
          <w:highlight w:val="none"/>
          <w:u w:val="single"/>
        </w:rPr>
        <w:t>满足发包人及相关部门审查要求 。</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承包人提交最终结算申请单的期限：</w:t>
      </w:r>
      <w:r>
        <w:rPr>
          <w:rFonts w:hint="eastAsia" w:ascii="宋体" w:hAnsi="宋体"/>
          <w:color w:val="000000"/>
          <w:sz w:val="24"/>
          <w:highlight w:val="none"/>
          <w:u w:val="single"/>
        </w:rPr>
        <w:t>按照通用合同条款</w:t>
      </w:r>
      <w:r>
        <w:rPr>
          <w:rFonts w:ascii="宋体" w:hAnsi="宋体"/>
          <w:color w:val="000000"/>
          <w:sz w:val="24"/>
          <w:highlight w:val="none"/>
        </w:rPr>
        <w:t xml:space="preserve">。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14.4.2 最终结清证书和支付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（1）发包人完成最终结清申请单的</w:t>
      </w:r>
      <w:r>
        <w:rPr>
          <w:rFonts w:hint="eastAsia" w:ascii="宋体" w:hAnsi="宋体"/>
          <w:color w:val="000000"/>
          <w:sz w:val="24"/>
          <w:highlight w:val="none"/>
        </w:rPr>
        <w:t>审批</w:t>
      </w:r>
      <w:r>
        <w:rPr>
          <w:rFonts w:ascii="宋体" w:hAnsi="宋体"/>
          <w:color w:val="000000"/>
          <w:sz w:val="24"/>
          <w:highlight w:val="none"/>
        </w:rPr>
        <w:t>并颁发最终结清证书的期限：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（2）发包人完成支付的期限：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15. 缺陷责任期与保修</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15.2缺陷责任期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缺陷责任期的具体期限：</w:t>
      </w:r>
      <w:r>
        <w:rPr>
          <w:rFonts w:hint="eastAsia" w:ascii="宋体" w:hAnsi="宋体"/>
          <w:color w:val="000000"/>
          <w:sz w:val="24"/>
          <w:highlight w:val="none"/>
          <w:u w:val="single"/>
        </w:rPr>
        <w:t>缺陷责任期</w:t>
      </w:r>
      <w:r>
        <w:rPr>
          <w:rFonts w:hint="eastAsia" w:ascii="宋体" w:hAnsi="宋体"/>
          <w:color w:val="000000"/>
          <w:sz w:val="24"/>
          <w:highlight w:val="none"/>
          <w:u w:val="single"/>
          <w:lang w:val="en-US" w:eastAsia="zh-CN"/>
        </w:rPr>
        <w:t xml:space="preserve"> 12</w:t>
      </w:r>
      <w:r>
        <w:rPr>
          <w:rFonts w:hint="eastAsia" w:ascii="宋体" w:hAnsi="宋体"/>
          <w:color w:val="000000"/>
          <w:sz w:val="24"/>
          <w:highlight w:val="none"/>
          <w:u w:val="single"/>
        </w:rPr>
        <w:t>个月，其余按通用合同条款执行</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15.3 质量保证金</w:t>
      </w:r>
    </w:p>
    <w:p>
      <w:pPr>
        <w:spacing w:after="120" w:line="120" w:lineRule="auto"/>
        <w:ind w:firstLine="480" w:firstLineChars="200"/>
        <w:outlineLvl w:val="0"/>
      </w:pPr>
      <w:r>
        <w:rPr>
          <w:rFonts w:hint="eastAsia" w:ascii="宋体" w:hAnsi="宋体"/>
          <w:color w:val="000000"/>
          <w:sz w:val="24"/>
          <w:highlight w:val="none"/>
        </w:rPr>
        <w:t>关于是否扣留质量保证金的约定：</w:t>
      </w:r>
      <w:r>
        <w:rPr>
          <w:rFonts w:hint="eastAsia" w:ascii="宋体" w:hAnsi="宋体"/>
          <w:color w:val="000000"/>
          <w:sz w:val="24"/>
          <w:highlight w:val="none"/>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ascii="宋体" w:hAnsi="宋体"/>
          <w:color w:val="000000"/>
          <w:kern w:val="0"/>
          <w:sz w:val="24"/>
          <w:highlight w:val="none"/>
          <w:u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w:t>
      </w:r>
      <w:r>
        <w:rPr>
          <w:rFonts w:ascii="宋体" w:hAnsi="宋体"/>
          <w:color w:val="000000"/>
          <w:sz w:val="24"/>
          <w:highlight w:val="none"/>
          <w:u w:val="single"/>
        </w:rPr>
        <w:t>；</w:t>
      </w:r>
    </w:p>
    <w:p>
      <w:pPr>
        <w:autoSpaceDE w:val="0"/>
        <w:autoSpaceDN w:val="0"/>
        <w:adjustRightInd w:val="0"/>
        <w:spacing w:line="120" w:lineRule="auto"/>
        <w:ind w:firstLine="480" w:firstLineChars="200"/>
        <w:jc w:val="left"/>
        <w:rPr>
          <w:rFonts w:hint="eastAsia" w:ascii="宋体" w:hAnsi="宋体" w:eastAsiaTheme="minorEastAsia"/>
          <w:color w:val="000000"/>
          <w:kern w:val="0"/>
          <w:sz w:val="24"/>
          <w:highlight w:val="none"/>
          <w:lang w:val="en-US" w:eastAsia="zh-CN"/>
        </w:rPr>
      </w:pPr>
      <w:r>
        <w:rPr>
          <w:rFonts w:ascii="宋体" w:hAnsi="宋体"/>
          <w:color w:val="000000"/>
          <w:kern w:val="0"/>
          <w:sz w:val="24"/>
          <w:highlight w:val="none"/>
        </w:rPr>
        <w:t>（2）</w:t>
      </w:r>
      <w:r>
        <w:rPr>
          <w:rFonts w:hint="eastAsia" w:ascii="宋体" w:hAnsi="宋体"/>
          <w:color w:val="000000"/>
          <w:kern w:val="0"/>
          <w:sz w:val="24"/>
          <w:highlight w:val="none"/>
          <w:u w:val="single"/>
          <w:lang w:val="en-US" w:eastAsia="zh-CN"/>
        </w:rPr>
        <w:t>1.</w:t>
      </w:r>
      <w:r>
        <w:rPr>
          <w:rFonts w:hint="eastAsia" w:ascii="宋体" w:hAnsi="宋体"/>
          <w:color w:val="000000" w:themeColor="text1"/>
          <w:kern w:val="0"/>
          <w:sz w:val="24"/>
          <w:highlight w:val="none"/>
          <w:u w:val="single"/>
          <w:lang w:val="en-US" w:eastAsia="zh-CN"/>
          <w14:textFill>
            <w14:solidFill>
              <w14:schemeClr w14:val="tx1"/>
            </w14:solidFill>
          </w14:textFill>
        </w:rPr>
        <w:t>5</w:t>
      </w:r>
      <w:r>
        <w:rPr>
          <w:rFonts w:ascii="宋体" w:hAnsi="宋体"/>
          <w:color w:val="000000" w:themeColor="text1"/>
          <w:kern w:val="0"/>
          <w:sz w:val="24"/>
          <w:highlight w:val="none"/>
          <w:u w:val="single"/>
          <w14:textFill>
            <w14:solidFill>
              <w14:schemeClr w14:val="tx1"/>
            </w14:solidFill>
          </w14:textFill>
        </w:rPr>
        <w:t>%的工程</w:t>
      </w:r>
      <w:r>
        <w:rPr>
          <w:rFonts w:hint="eastAsia" w:ascii="宋体" w:hAnsi="宋体"/>
          <w:color w:val="000000" w:themeColor="text1"/>
          <w:sz w:val="24"/>
          <w:highlight w:val="none"/>
          <w:u w:val="single"/>
          <w14:textFill>
            <w14:solidFill>
              <w14:schemeClr w14:val="tx1"/>
            </w14:solidFill>
          </w14:textFill>
        </w:rPr>
        <w:t>结算价</w:t>
      </w:r>
      <w:r>
        <w:rPr>
          <w:rFonts w:ascii="宋体" w:hAnsi="宋体"/>
          <w:color w:val="000000" w:themeColor="text1"/>
          <w:sz w:val="24"/>
          <w:highlight w:val="none"/>
          <w:u w:val="single"/>
          <w14:textFill>
            <w14:solidFill>
              <w14:schemeClr w14:val="tx1"/>
            </w14:solidFill>
          </w14:textFill>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FF0000"/>
          <w:kern w:val="0"/>
          <w:sz w:val="24"/>
          <w:highlight w:val="none"/>
          <w:lang w:val="en-US" w:eastAsia="zh-CN"/>
        </w:rPr>
        <w:t xml:space="preserve"> </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（3）其他扣留方式: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关于质量保证金的补充约定：</w:t>
      </w:r>
      <w:r>
        <w:rPr>
          <w:rFonts w:hint="eastAsia" w:ascii="宋体" w:hAnsi="宋体"/>
          <w:color w:val="000000"/>
          <w:sz w:val="24"/>
          <w:highlight w:val="none"/>
          <w:u w:val="single"/>
        </w:rPr>
        <w:t>/。</w:t>
      </w:r>
    </w:p>
    <w:p>
      <w:pPr>
        <w:spacing w:line="120" w:lineRule="auto"/>
        <w:ind w:firstLine="480" w:firstLineChars="200"/>
        <w:jc w:val="left"/>
        <w:outlineLvl w:val="0"/>
        <w:rPr>
          <w:rFonts w:hint="eastAsia" w:ascii="宋体" w:hAnsi="宋体"/>
          <w:color w:val="000000"/>
          <w:sz w:val="24"/>
          <w:highlight w:val="none"/>
        </w:rPr>
      </w:pPr>
      <w:r>
        <w:rPr>
          <w:rFonts w:hint="eastAsia" w:ascii="宋体" w:hAnsi="宋体"/>
          <w:color w:val="000000"/>
          <w:sz w:val="24"/>
          <w:highlight w:val="none"/>
        </w:rPr>
        <w:t>15.3.3质量保证金的退还</w:t>
      </w:r>
    </w:p>
    <w:p>
      <w:pPr>
        <w:autoSpaceDE w:val="0"/>
        <w:autoSpaceDN w:val="0"/>
        <w:adjustRightInd w:val="0"/>
        <w:spacing w:line="360" w:lineRule="exact"/>
        <w:ind w:firstLine="480" w:firstLineChars="200"/>
        <w:jc w:val="left"/>
        <w:rPr>
          <w:rFonts w:hint="eastAsia" w:ascii="宋体"/>
          <w:kern w:val="0"/>
          <w:szCs w:val="21"/>
          <w:highlight w:val="none"/>
          <w:u w:val="single"/>
        </w:rPr>
      </w:pPr>
      <w:r>
        <w:rPr>
          <w:rFonts w:hint="eastAsia" w:ascii="宋体" w:hAnsi="宋体"/>
          <w:color w:val="000000"/>
          <w:sz w:val="24"/>
          <w:highlight w:val="none"/>
          <w:u w:val="single"/>
        </w:rPr>
        <w:t>工程实际竣工验收合格后满</w:t>
      </w:r>
      <w:r>
        <w:rPr>
          <w:rFonts w:hint="eastAsia" w:ascii="宋体" w:hAnsi="宋体"/>
          <w:color w:val="000000"/>
          <w:sz w:val="24"/>
          <w:highlight w:val="none"/>
          <w:u w:val="single"/>
          <w:lang w:val="en-US" w:eastAsia="zh-CN"/>
        </w:rPr>
        <w:t>一</w:t>
      </w:r>
      <w:r>
        <w:rPr>
          <w:rFonts w:hint="eastAsia" w:ascii="宋体" w:hAnsi="宋体"/>
          <w:color w:val="000000"/>
          <w:sz w:val="24"/>
          <w:highlight w:val="none"/>
          <w:u w:val="single"/>
        </w:rPr>
        <w:t>年返还全部质量保证金（如有剩余）。</w:t>
      </w:r>
    </w:p>
    <w:p>
      <w:pPr>
        <w:spacing w:after="120" w:line="120" w:lineRule="auto"/>
        <w:ind w:firstLine="480" w:firstLineChars="200"/>
        <w:rPr>
          <w:rFonts w:ascii="宋体" w:hAnsi="宋体"/>
          <w:sz w:val="24"/>
          <w:highlight w:val="none"/>
        </w:rPr>
      </w:pPr>
      <w:r>
        <w:rPr>
          <w:rFonts w:ascii="宋体" w:hAnsi="宋体"/>
          <w:sz w:val="24"/>
          <w:highlight w:val="none"/>
        </w:rPr>
        <w:t>15.4保修</w:t>
      </w:r>
    </w:p>
    <w:p>
      <w:pPr>
        <w:spacing w:line="120" w:lineRule="auto"/>
        <w:ind w:firstLine="468" w:firstLineChars="195"/>
        <w:jc w:val="left"/>
        <w:rPr>
          <w:rFonts w:ascii="宋体" w:hAnsi="宋体"/>
          <w:sz w:val="24"/>
          <w:highlight w:val="none"/>
        </w:rPr>
      </w:pPr>
      <w:r>
        <w:rPr>
          <w:rFonts w:ascii="宋体" w:hAnsi="宋体"/>
          <w:sz w:val="24"/>
          <w:highlight w:val="none"/>
        </w:rPr>
        <w:t>15.4.1 保修责任</w:t>
      </w:r>
    </w:p>
    <w:p>
      <w:pPr>
        <w:spacing w:line="120" w:lineRule="auto"/>
        <w:ind w:firstLine="468" w:firstLineChars="195"/>
        <w:jc w:val="left"/>
        <w:rPr>
          <w:rFonts w:ascii="宋体" w:hAnsi="宋体"/>
          <w:color w:val="FF0000"/>
          <w:kern w:val="0"/>
          <w:sz w:val="24"/>
          <w:highlight w:val="none"/>
        </w:rPr>
      </w:pPr>
      <w:r>
        <w:rPr>
          <w:rFonts w:ascii="宋体" w:hAnsi="宋体"/>
          <w:sz w:val="24"/>
          <w:highlight w:val="none"/>
        </w:rPr>
        <w:t>工程保修期为：</w:t>
      </w:r>
      <w:r>
        <w:rPr>
          <w:rFonts w:hint="eastAsia" w:ascii="宋体" w:hAnsi="宋体"/>
          <w:sz w:val="24"/>
          <w:highlight w:val="none"/>
          <w:u w:val="single"/>
          <w:lang w:val="en-US" w:eastAsia="zh-CN"/>
        </w:rPr>
        <w:t xml:space="preserve"> </w:t>
      </w:r>
      <w:r>
        <w:rPr>
          <w:rFonts w:hint="eastAsia" w:ascii="宋体" w:hAnsi="宋体"/>
          <w:kern w:val="0"/>
          <w:sz w:val="24"/>
          <w:highlight w:val="none"/>
          <w:u w:val="single"/>
          <w:lang w:val="en-US" w:eastAsia="zh-CN"/>
        </w:rPr>
        <w:t xml:space="preserve">1年 </w:t>
      </w:r>
      <w:r>
        <w:rPr>
          <w:rFonts w:ascii="宋体" w:hAnsi="宋体"/>
          <w:kern w:val="0"/>
          <w:sz w:val="24"/>
          <w:highlight w:val="none"/>
        </w:rPr>
        <w:t>。</w:t>
      </w:r>
    </w:p>
    <w:p>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15.4.3 修复通知</w:t>
      </w:r>
    </w:p>
    <w:p>
      <w:pPr>
        <w:spacing w:line="120" w:lineRule="auto"/>
        <w:ind w:firstLine="468" w:firstLineChars="195"/>
        <w:jc w:val="left"/>
        <w:rPr>
          <w:rFonts w:ascii="宋体" w:hAnsi="宋体"/>
          <w:color w:val="000000"/>
          <w:kern w:val="0"/>
          <w:sz w:val="24"/>
          <w:highlight w:val="none"/>
          <w:u w:val="single"/>
        </w:rPr>
      </w:pPr>
      <w:r>
        <w:rPr>
          <w:rFonts w:ascii="宋体" w:hAnsi="宋体"/>
          <w:color w:val="000000"/>
          <w:kern w:val="0"/>
          <w:sz w:val="24"/>
          <w:highlight w:val="none"/>
        </w:rPr>
        <w:t>承包人收到保修通知并到达工程现场的合理时间：</w:t>
      </w:r>
      <w:r>
        <w:rPr>
          <w:rFonts w:hint="eastAsia" w:ascii="宋体" w:hAnsi="宋体"/>
          <w:color w:val="000000"/>
          <w:kern w:val="0"/>
          <w:sz w:val="24"/>
          <w:highlight w:val="none"/>
          <w:u w:val="single"/>
        </w:rPr>
        <w:t>24小时内</w:t>
      </w:r>
      <w:r>
        <w:rPr>
          <w:rFonts w:ascii="宋体" w:hAnsi="宋体"/>
          <w:color w:val="000000"/>
          <w:kern w:val="0"/>
          <w:sz w:val="24"/>
          <w:highlight w:val="none"/>
          <w:u w:val="singl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16. 违约</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16.1 发包人违约</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16.1.1发包人违约的情形</w:t>
      </w:r>
    </w:p>
    <w:p>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发包人违约的其他情形：</w:t>
      </w:r>
      <w:r>
        <w:rPr>
          <w:rFonts w:ascii="宋体" w:hAnsi="宋体"/>
          <w:color w:val="000000"/>
          <w:kern w:val="0"/>
          <w:sz w:val="24"/>
          <w:highlight w:val="none"/>
          <w:u w:val="single"/>
        </w:rPr>
        <w:t>发包人逾期支付</w:t>
      </w:r>
      <w:r>
        <w:rPr>
          <w:rFonts w:hint="eastAsia" w:ascii="宋体" w:hAnsi="宋体"/>
          <w:color w:val="000000"/>
          <w:kern w:val="0"/>
          <w:sz w:val="24"/>
          <w:highlight w:val="none"/>
          <w:u w:val="single"/>
        </w:rPr>
        <w:t>预付</w:t>
      </w:r>
      <w:r>
        <w:rPr>
          <w:rFonts w:ascii="宋体" w:hAnsi="宋体"/>
          <w:color w:val="000000"/>
          <w:kern w:val="0"/>
          <w:sz w:val="24"/>
          <w:highlight w:val="none"/>
          <w:u w:val="single"/>
        </w:rPr>
        <w:t>款的违约金的计算方式：</w:t>
      </w:r>
      <w:r>
        <w:rPr>
          <w:rFonts w:hint="eastAsia" w:ascii="宋体" w:hAnsi="宋体"/>
          <w:color w:val="000000"/>
          <w:kern w:val="0"/>
          <w:sz w:val="24"/>
          <w:highlight w:val="none"/>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highlight w:val="none"/>
        </w:rPr>
      </w:pPr>
      <w:r>
        <w:rPr>
          <w:rFonts w:ascii="宋体" w:hAnsi="宋体"/>
          <w:color w:val="000000"/>
          <w:kern w:val="0"/>
          <w:sz w:val="24"/>
          <w:highlight w:val="none"/>
        </w:rPr>
        <w:t xml:space="preserve">    16.1.2 发包人违约的责任</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发包人违约责任的承担方式和计算方法：</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（1）因发包人原因未能在计划开工日期前7天内下达开工通知的违约责任：</w:t>
      </w:r>
      <w:r>
        <w:rPr>
          <w:rFonts w:ascii="宋体" w:hAnsi="宋体"/>
          <w:color w:val="000000"/>
          <w:kern w:val="0"/>
          <w:sz w:val="24"/>
          <w:highlight w:val="none"/>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（2）因发包人原因未能按合同约定支付合同价款的违约责任：</w:t>
      </w:r>
      <w:r>
        <w:rPr>
          <w:rFonts w:ascii="宋体" w:hAnsi="宋体"/>
          <w:color w:val="000000"/>
          <w:kern w:val="0"/>
          <w:sz w:val="24"/>
          <w:highlight w:val="none"/>
          <w:u w:val="single"/>
        </w:rPr>
        <w:t>支付违约金，违约金为应付工程款的利息，利率按中国人民银行发布的同期同类</w:t>
      </w:r>
      <w:r>
        <w:rPr>
          <w:rFonts w:hint="eastAsia" w:ascii="宋体" w:hAnsi="宋体"/>
          <w:color w:val="000000"/>
          <w:kern w:val="0"/>
          <w:sz w:val="24"/>
          <w:highlight w:val="none"/>
          <w:u w:val="single"/>
        </w:rPr>
        <w:t>存</w:t>
      </w:r>
      <w:r>
        <w:rPr>
          <w:rFonts w:ascii="宋体" w:hAnsi="宋体"/>
          <w:color w:val="000000"/>
          <w:kern w:val="0"/>
          <w:sz w:val="24"/>
          <w:highlight w:val="none"/>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（3）发包人违反第10.1款</w:t>
      </w:r>
      <w:r>
        <w:rPr>
          <w:rFonts w:hint="eastAsia" w:ascii="宋体" w:hAnsi="宋体"/>
          <w:color w:val="000000"/>
          <w:kern w:val="0"/>
          <w:sz w:val="24"/>
          <w:highlight w:val="none"/>
        </w:rPr>
        <w:t>〔</w:t>
      </w:r>
      <w:r>
        <w:rPr>
          <w:rFonts w:ascii="宋体" w:hAnsi="宋体"/>
          <w:color w:val="000000"/>
          <w:kern w:val="0"/>
          <w:sz w:val="24"/>
          <w:highlight w:val="none"/>
        </w:rPr>
        <w:t>变更的范围</w:t>
      </w:r>
      <w:r>
        <w:rPr>
          <w:rFonts w:hint="eastAsia" w:ascii="宋体" w:hAnsi="宋体"/>
          <w:color w:val="000000"/>
          <w:kern w:val="0"/>
          <w:sz w:val="24"/>
          <w:highlight w:val="none"/>
        </w:rPr>
        <w:t>〕</w:t>
      </w:r>
      <w:r>
        <w:rPr>
          <w:rFonts w:ascii="宋体" w:hAnsi="宋体"/>
          <w:color w:val="000000"/>
          <w:kern w:val="0"/>
          <w:sz w:val="24"/>
          <w:highlight w:val="none"/>
        </w:rPr>
        <w:t>第（2）项约定，自行实施被取消的工作或转由他人实施的违约责任：</w:t>
      </w:r>
      <w:r>
        <w:rPr>
          <w:rFonts w:hint="eastAsia" w:ascii="宋体" w:hAnsi="宋体"/>
          <w:color w:val="000000"/>
          <w:kern w:val="0"/>
          <w:sz w:val="24"/>
          <w:highlight w:val="none"/>
          <w:u w:val="single"/>
        </w:rPr>
        <w:t>承担给承包人造成的损失</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highlight w:val="none"/>
          <w:u w:val="single"/>
        </w:rPr>
        <w:t>承担给承包人造成的损失，超过2天可工期顺延。</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（5）因发包人违反合同约定造成暂停施工的违约责任：</w:t>
      </w:r>
      <w:r>
        <w:rPr>
          <w:rFonts w:hint="eastAsia" w:ascii="宋体" w:hAnsi="宋体"/>
          <w:color w:val="000000"/>
          <w:kern w:val="0"/>
          <w:sz w:val="24"/>
          <w:highlight w:val="none"/>
          <w:u w:val="single"/>
        </w:rPr>
        <w:t xml:space="preserve">承担给承包人造成的损失，超过2天可工期顺延。 </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（6）发包人无正当理由没有在约定期限内发出复工指示，导致承包人无法复工的违约责任：</w:t>
      </w:r>
      <w:r>
        <w:rPr>
          <w:rFonts w:hint="eastAsia" w:ascii="宋体" w:hAnsi="宋体"/>
          <w:color w:val="000000"/>
          <w:kern w:val="0"/>
          <w:sz w:val="24"/>
          <w:highlight w:val="none"/>
          <w:u w:val="single"/>
        </w:rPr>
        <w:t xml:space="preserve">承担给承包人造成的损失，超过30天可工期顺延。 </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（7）</w:t>
      </w:r>
      <w:r>
        <w:rPr>
          <w:rFonts w:hint="eastAsia" w:ascii="宋体" w:hAnsi="宋体"/>
          <w:color w:val="000000"/>
          <w:kern w:val="0"/>
          <w:sz w:val="24"/>
          <w:highlight w:val="none"/>
        </w:rPr>
        <w:t>其他：</w:t>
      </w:r>
      <w:r>
        <w:rPr>
          <w:rFonts w:hint="eastAsia"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承包人按16.1.1项</w:t>
      </w:r>
      <w:r>
        <w:rPr>
          <w:rFonts w:hint="eastAsia" w:ascii="宋体" w:hAnsi="宋体"/>
          <w:color w:val="000000"/>
          <w:kern w:val="0"/>
          <w:sz w:val="24"/>
          <w:highlight w:val="none"/>
        </w:rPr>
        <w:t>〔</w:t>
      </w:r>
      <w:r>
        <w:rPr>
          <w:rFonts w:ascii="宋体" w:hAnsi="宋体"/>
          <w:color w:val="000000"/>
          <w:kern w:val="0"/>
          <w:sz w:val="24"/>
          <w:highlight w:val="none"/>
        </w:rPr>
        <w:t>发包人违约的情形</w:t>
      </w:r>
      <w:r>
        <w:rPr>
          <w:rFonts w:hint="eastAsia" w:ascii="宋体" w:hAnsi="宋体"/>
          <w:color w:val="000000"/>
          <w:kern w:val="0"/>
          <w:sz w:val="24"/>
          <w:highlight w:val="none"/>
        </w:rPr>
        <w:t>〕</w:t>
      </w:r>
      <w:r>
        <w:rPr>
          <w:rFonts w:ascii="宋体" w:hAnsi="宋体"/>
          <w:color w:val="000000"/>
          <w:kern w:val="0"/>
          <w:sz w:val="24"/>
          <w:highlight w:val="none"/>
        </w:rPr>
        <w:t>约定暂停施工满</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 xml:space="preserve">60 </w:t>
      </w:r>
      <w:r>
        <w:rPr>
          <w:rFonts w:ascii="宋体" w:hAnsi="宋体"/>
          <w:color w:val="000000"/>
          <w:kern w:val="0"/>
          <w:sz w:val="24"/>
          <w:highlight w:val="none"/>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16.2 承包人违约</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16.2.1 承包人违约的情形</w:t>
      </w:r>
    </w:p>
    <w:p>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（4）承包人未达到投标时所承诺的诚信和技术标准。</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highlight w:val="none"/>
          <w:u w:val="single"/>
        </w:rPr>
        <w:t xml:space="preserve">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16.2.3 因承包人违约解除合同</w:t>
      </w:r>
    </w:p>
    <w:p>
      <w:pPr>
        <w:spacing w:before="120" w:after="120"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关于承包人违约解除合同的特别约定：</w:t>
      </w:r>
      <w:r>
        <w:rPr>
          <w:rFonts w:hint="eastAsia" w:ascii="宋体" w:hAnsi="宋体"/>
          <w:color w:val="000000"/>
          <w:kern w:val="0"/>
          <w:sz w:val="24"/>
          <w:highlight w:val="none"/>
          <w:u w:val="single"/>
        </w:rPr>
        <w:t xml:space="preserve">       /      </w:t>
      </w:r>
      <w:r>
        <w:rPr>
          <w:rFonts w:ascii="宋体" w:hAnsi="宋体"/>
          <w:color w:val="000000"/>
          <w:kern w:val="0"/>
          <w:sz w:val="24"/>
          <w:highlight w:val="none"/>
        </w:rPr>
        <w:t>。</w:t>
      </w:r>
    </w:p>
    <w:p>
      <w:pPr>
        <w:spacing w:before="120" w:after="120"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发包人</w:t>
      </w:r>
      <w:r>
        <w:rPr>
          <w:rFonts w:hint="eastAsia" w:ascii="宋体" w:hAnsi="宋体"/>
          <w:color w:val="000000"/>
          <w:kern w:val="0"/>
          <w:sz w:val="24"/>
          <w:highlight w:val="none"/>
        </w:rPr>
        <w:t>继续</w:t>
      </w:r>
      <w:r>
        <w:rPr>
          <w:rFonts w:ascii="宋体" w:hAnsi="宋体"/>
          <w:color w:val="000000"/>
          <w:kern w:val="0"/>
          <w:sz w:val="24"/>
          <w:highlight w:val="none"/>
        </w:rPr>
        <w:t>使用承包人在施工现场的材料、设备、临时工程、承包人文件和由承包人或以其名义编制的其他文件</w:t>
      </w:r>
      <w:r>
        <w:rPr>
          <w:rFonts w:hint="eastAsia" w:ascii="宋体" w:hAnsi="宋体"/>
          <w:color w:val="000000"/>
          <w:kern w:val="0"/>
          <w:sz w:val="24"/>
          <w:highlight w:val="none"/>
        </w:rPr>
        <w:t>的费用承担方式</w:t>
      </w:r>
      <w:r>
        <w:rPr>
          <w:rFonts w:ascii="宋体" w:hAnsi="宋体"/>
          <w:color w:val="000000"/>
          <w:kern w:val="0"/>
          <w:sz w:val="24"/>
          <w:highlight w:val="none"/>
        </w:rPr>
        <w:t>：</w:t>
      </w:r>
      <w:r>
        <w:rPr>
          <w:rFonts w:hint="eastAsia" w:ascii="宋体" w:hAnsi="宋体"/>
          <w:color w:val="000000"/>
          <w:kern w:val="0"/>
          <w:sz w:val="24"/>
          <w:highlight w:val="none"/>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 xml:space="preserve">17. 不可抗力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17.1 不可抗力的确认</w:t>
      </w:r>
    </w:p>
    <w:p>
      <w:pPr>
        <w:spacing w:after="120" w:line="120" w:lineRule="auto"/>
        <w:ind w:firstLine="480" w:firstLineChars="200"/>
        <w:rPr>
          <w:rFonts w:ascii="宋体" w:hAnsi="宋体"/>
          <w:color w:val="000000"/>
          <w:kern w:val="0"/>
          <w:sz w:val="24"/>
          <w:highlight w:val="none"/>
          <w:u w:val="single"/>
        </w:rPr>
      </w:pPr>
      <w:r>
        <w:rPr>
          <w:rFonts w:ascii="宋体" w:hAnsi="宋体"/>
          <w:color w:val="000000"/>
          <w:sz w:val="24"/>
          <w:highlight w:val="none"/>
        </w:rPr>
        <w:t>除通用合同条款约定的不可抗力事件之外，视为不可抗力的其他情形：</w:t>
      </w:r>
      <w:r>
        <w:rPr>
          <w:rFonts w:hint="eastAsia" w:ascii="宋体" w:hAnsi="宋体"/>
          <w:color w:val="000000"/>
          <w:sz w:val="24"/>
          <w:highlight w:val="none"/>
          <w:u w:val="single"/>
        </w:rPr>
        <w:t>无</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17.4 因不可抗力解除合同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合同解除后，发包人应在商定或确定发包人应支付款项后</w:t>
      </w:r>
      <w:r>
        <w:rPr>
          <w:rFonts w:hint="eastAsia" w:ascii="宋体" w:hAnsi="宋体"/>
          <w:color w:val="000000"/>
          <w:sz w:val="24"/>
          <w:highlight w:val="none"/>
          <w:u w:val="single"/>
        </w:rPr>
        <w:t>28</w:t>
      </w:r>
      <w:r>
        <w:rPr>
          <w:rFonts w:ascii="宋体" w:hAnsi="宋体"/>
          <w:color w:val="000000"/>
          <w:sz w:val="24"/>
          <w:highlight w:val="none"/>
        </w:rPr>
        <w:t>天内完成款项的支付。</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18. 保险</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18.1 工程保险</w:t>
      </w:r>
    </w:p>
    <w:p>
      <w:pPr>
        <w:spacing w:after="120" w:line="120" w:lineRule="auto"/>
        <w:ind w:firstLine="480" w:firstLineChars="200"/>
        <w:rPr>
          <w:rFonts w:hint="eastAsia" w:ascii="宋体" w:hAnsi="宋体"/>
          <w:color w:val="000000"/>
          <w:sz w:val="24"/>
          <w:highlight w:val="none"/>
        </w:rPr>
      </w:pPr>
      <w:r>
        <w:rPr>
          <w:rFonts w:ascii="宋体" w:hAnsi="宋体"/>
          <w:color w:val="000000"/>
          <w:sz w:val="24"/>
          <w:highlight w:val="none"/>
        </w:rPr>
        <w:t>关于工程保险的特别约定：</w:t>
      </w:r>
      <w:r>
        <w:rPr>
          <w:rFonts w:hint="eastAsia" w:ascii="宋体" w:hAnsi="宋体"/>
          <w:color w:val="000000"/>
          <w:sz w:val="24"/>
          <w:highlight w:val="none"/>
          <w:u w:val="single"/>
        </w:rPr>
        <w:t xml:space="preserve">   /   </w:t>
      </w:r>
      <w:r>
        <w:rPr>
          <w:rFonts w:ascii="宋体" w:hAnsi="宋体"/>
          <w:color w:val="000000"/>
          <w:sz w:val="24"/>
          <w:highlight w:val="none"/>
          <w:u w:val="single"/>
        </w:rPr>
        <w:t>。</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18.2 工伤保险</w:t>
      </w:r>
    </w:p>
    <w:p>
      <w:pPr>
        <w:spacing w:after="120" w:line="120" w:lineRule="auto"/>
        <w:ind w:firstLine="480" w:firstLineChars="200"/>
        <w:rPr>
          <w:rFonts w:ascii="宋体" w:hAnsi="宋体"/>
          <w:color w:val="000000"/>
          <w:sz w:val="24"/>
          <w:highlight w:val="none"/>
        </w:rPr>
      </w:pPr>
      <w:r>
        <w:rPr>
          <w:rFonts w:hint="eastAsia" w:ascii="宋体" w:hAnsi="宋体"/>
          <w:color w:val="000000"/>
          <w:sz w:val="24"/>
          <w:highlight w:val="none"/>
        </w:rPr>
        <w:t>关于工伤保险的特别约定：</w:t>
      </w:r>
      <w:r>
        <w:rPr>
          <w:rFonts w:hint="eastAsia" w:ascii="宋体" w:hAnsi="宋体"/>
          <w:color w:val="000000"/>
          <w:sz w:val="24"/>
          <w:highlight w:val="none"/>
          <w:u w:val="single"/>
        </w:rPr>
        <w:t>工伤保险按温政办发〔2012〕195号执行</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18.3 其他保险</w:t>
      </w:r>
    </w:p>
    <w:p>
      <w:pPr>
        <w:spacing w:after="120" w:line="120" w:lineRule="auto"/>
        <w:ind w:firstLine="480" w:firstLineChars="200"/>
        <w:outlineLvl w:val="0"/>
        <w:rPr>
          <w:rFonts w:ascii="宋体" w:hAnsi="宋体"/>
          <w:color w:val="000000"/>
          <w:sz w:val="24"/>
          <w:highlight w:val="none"/>
          <w:u w:val="single"/>
        </w:rPr>
      </w:pPr>
      <w:r>
        <w:rPr>
          <w:rFonts w:ascii="宋体" w:hAnsi="宋体"/>
          <w:color w:val="000000"/>
          <w:sz w:val="24"/>
          <w:highlight w:val="none"/>
        </w:rPr>
        <w:t>关于其他保险的约定：</w:t>
      </w:r>
      <w:r>
        <w:rPr>
          <w:rFonts w:ascii="宋体" w:hAnsi="宋体"/>
          <w:color w:val="000000"/>
          <w:kern w:val="0"/>
          <w:sz w:val="24"/>
          <w:highlight w:val="none"/>
          <w:u w:val="single"/>
        </w:rPr>
        <w:t xml:space="preserve"> </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承包人是否应为其施工设备等办理财产保险：</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18.7 通知义务</w:t>
      </w:r>
    </w:p>
    <w:p>
      <w:pPr>
        <w:spacing w:after="120" w:line="120" w:lineRule="auto"/>
        <w:ind w:firstLine="480" w:firstLineChars="200"/>
        <w:rPr>
          <w:rFonts w:ascii="宋体" w:hAnsi="宋体"/>
          <w:color w:val="000000"/>
          <w:sz w:val="24"/>
          <w:highlight w:val="none"/>
        </w:rPr>
      </w:pPr>
      <w:r>
        <w:rPr>
          <w:rFonts w:ascii="宋体" w:hAnsi="宋体"/>
          <w:color w:val="000000"/>
          <w:kern w:val="0"/>
          <w:sz w:val="24"/>
          <w:highlight w:val="none"/>
        </w:rPr>
        <w:t>关于变更保险合同时的通知义务的约定：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pPr>
        <w:pStyle w:val="7"/>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20. 争议解决</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20.3 争议评审</w:t>
      </w:r>
    </w:p>
    <w:p>
      <w:pPr>
        <w:spacing w:line="120" w:lineRule="auto"/>
        <w:ind w:left="149" w:leftChars="71" w:firstLine="360" w:firstLineChars="150"/>
        <w:jc w:val="left"/>
        <w:rPr>
          <w:rFonts w:hint="eastAsia" w:ascii="宋体" w:hAnsi="宋体"/>
          <w:color w:val="000000"/>
          <w:sz w:val="24"/>
          <w:highlight w:val="none"/>
          <w:u w:val="single"/>
          <w:lang w:eastAsia="zh-CN"/>
        </w:rPr>
      </w:pPr>
      <w:r>
        <w:rPr>
          <w:rFonts w:ascii="宋体" w:hAnsi="宋体"/>
          <w:color w:val="000000"/>
          <w:sz w:val="24"/>
          <w:highlight w:val="none"/>
        </w:rPr>
        <w:t>合同当事人是否同意将工程争议提交争议评审小组决</w:t>
      </w:r>
      <w:r>
        <w:rPr>
          <w:rFonts w:hint="eastAsia" w:ascii="宋体" w:hAnsi="宋体"/>
          <w:color w:val="000000"/>
          <w:sz w:val="24"/>
          <w:highlight w:val="none"/>
        </w:rPr>
        <w:t>定：</w:t>
      </w:r>
      <w:r>
        <w:rPr>
          <w:rFonts w:hint="eastAsia" w:ascii="宋体" w:hAnsi="宋体"/>
          <w:color w:val="000000"/>
          <w:sz w:val="24"/>
          <w:highlight w:val="none"/>
          <w:u w:val="single"/>
        </w:rPr>
        <w:t xml:space="preserve">          </w:t>
      </w:r>
      <w:r>
        <w:rPr>
          <w:rFonts w:hint="eastAsia" w:ascii="宋体" w:hAnsi="宋体"/>
          <w:color w:val="000000"/>
          <w:sz w:val="24"/>
          <w:highlight w:val="none"/>
          <w:u w:val="none"/>
          <w:lang w:eastAsia="zh-CN"/>
        </w:rPr>
        <w:t>。</w:t>
      </w:r>
    </w:p>
    <w:p>
      <w:pPr>
        <w:spacing w:line="120" w:lineRule="auto"/>
        <w:ind w:left="149" w:leftChars="71" w:firstLine="360" w:firstLineChars="150"/>
        <w:jc w:val="left"/>
        <w:rPr>
          <w:rFonts w:ascii="宋体" w:hAnsi="宋体"/>
          <w:color w:val="000000"/>
          <w:sz w:val="24"/>
          <w:highlight w:val="none"/>
        </w:rPr>
      </w:pPr>
      <w:r>
        <w:rPr>
          <w:rFonts w:ascii="宋体" w:hAnsi="宋体"/>
          <w:color w:val="000000"/>
          <w:sz w:val="24"/>
          <w:highlight w:val="none"/>
        </w:rPr>
        <w:t>20.3.1 争议评审小组的确定</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争议评审小组成员的确定：</w:t>
      </w:r>
      <w:r>
        <w:rPr>
          <w:rFonts w:hint="eastAsia" w:ascii="宋体" w:hAnsi="宋体"/>
          <w:color w:val="000000"/>
          <w:sz w:val="24"/>
          <w:highlight w:val="none"/>
          <w:u w:val="single"/>
        </w:rPr>
        <w:t>提交争议评审时再选定</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选定争议评审员的期限：</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争议评审小组成员的报酬承担方式：</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其他事项的约定：</w:t>
      </w:r>
      <w:r>
        <w:rPr>
          <w:rFonts w:ascii="宋体" w:hAnsi="宋体"/>
          <w:color w:val="000000"/>
          <w:sz w:val="24"/>
          <w:highlight w:val="none"/>
          <w:u w:val="single"/>
        </w:rPr>
        <w:t xml:space="preserve">  </w:t>
      </w:r>
      <w:r>
        <w:rPr>
          <w:rFonts w:hint="eastAsia" w:ascii="宋体" w:hAnsi="宋体"/>
          <w:color w:val="000000"/>
          <w:sz w:val="24"/>
          <w:highlight w:val="none"/>
          <w:u w:val="single"/>
        </w:rPr>
        <w:t>/</w:t>
      </w:r>
      <w:r>
        <w:rPr>
          <w:rFonts w:ascii="宋体" w:hAnsi="宋体"/>
          <w:color w:val="000000"/>
          <w:sz w:val="24"/>
          <w:highlight w:val="none"/>
          <w:u w:val="single"/>
        </w:rPr>
        <w:t xml:space="preserve">   </w:t>
      </w:r>
      <w:r>
        <w:rPr>
          <w:rFonts w:ascii="宋体" w:hAnsi="宋体"/>
          <w:color w:val="000000"/>
          <w:sz w:val="24"/>
          <w:highlight w:val="none"/>
        </w:rPr>
        <w:t>。</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20.3.2 争议评审小组的决定</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合同当事人关于本项的约定：</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rPr>
        <w:t>20.3.3 争议评审小组决定的效力：</w:t>
      </w:r>
      <w:r>
        <w:rPr>
          <w:rFonts w:hint="eastAsia" w:ascii="宋体" w:hAnsi="宋体"/>
          <w:color w:val="000000"/>
          <w:kern w:val="0"/>
          <w:sz w:val="24"/>
          <w:highlight w:val="none"/>
          <w:u w:val="single"/>
        </w:rPr>
        <w:t>按通用条款执行。</w:t>
      </w:r>
    </w:p>
    <w:p>
      <w:pPr>
        <w:spacing w:after="120" w:line="120" w:lineRule="auto"/>
        <w:ind w:firstLine="480" w:firstLineChars="200"/>
        <w:outlineLvl w:val="0"/>
        <w:rPr>
          <w:rFonts w:hint="eastAsia" w:ascii="宋体" w:hAnsi="宋体"/>
          <w:color w:val="000000"/>
          <w:sz w:val="24"/>
          <w:highlight w:val="none"/>
        </w:rPr>
      </w:pPr>
      <w:r>
        <w:rPr>
          <w:rFonts w:ascii="宋体" w:hAnsi="宋体"/>
          <w:color w:val="000000"/>
          <w:sz w:val="24"/>
          <w:highlight w:val="none"/>
        </w:rPr>
        <w:t>20.4仲裁或诉讼</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因合同及合同有关事项发生的争议，按下列第</w:t>
      </w:r>
      <w:r>
        <w:rPr>
          <w:rFonts w:ascii="宋体" w:hAnsi="宋体"/>
          <w:color w:val="000000"/>
          <w:sz w:val="24"/>
          <w:highlight w:val="none"/>
          <w:u w:val="single"/>
        </w:rPr>
        <w:t xml:space="preserve"> </w:t>
      </w:r>
      <w:r>
        <w:rPr>
          <w:rFonts w:hint="eastAsia" w:ascii="宋体" w:hAnsi="宋体"/>
          <w:color w:val="000000"/>
          <w:sz w:val="24"/>
          <w:highlight w:val="none"/>
          <w:u w:val="single"/>
        </w:rPr>
        <w:t>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r>
        <w:rPr>
          <w:rFonts w:hint="eastAsia" w:ascii="宋体" w:hAnsi="宋体"/>
          <w:color w:val="000000"/>
          <w:sz w:val="24"/>
          <w:highlight w:val="none"/>
        </w:rPr>
        <w:t>解</w:t>
      </w:r>
      <w:r>
        <w:rPr>
          <w:rFonts w:ascii="宋体" w:hAnsi="宋体"/>
          <w:color w:val="000000"/>
          <w:sz w:val="24"/>
          <w:highlight w:val="none"/>
        </w:rPr>
        <w:t>决：</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（1）向</w:t>
      </w:r>
      <w:r>
        <w:rPr>
          <w:rFonts w:hint="eastAsia" w:ascii="宋体" w:hAnsi="宋体"/>
          <w:color w:val="000000"/>
          <w:sz w:val="24"/>
          <w:highlight w:val="none"/>
          <w:u w:val="single"/>
        </w:rPr>
        <w:t>台州</w:t>
      </w:r>
      <w:r>
        <w:rPr>
          <w:rFonts w:ascii="宋体" w:hAnsi="宋体"/>
          <w:color w:val="000000"/>
          <w:sz w:val="24"/>
          <w:highlight w:val="none"/>
        </w:rPr>
        <w:t>仲裁委员会申请仲裁；</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（2）向</w:t>
      </w:r>
      <w:r>
        <w:rPr>
          <w:rFonts w:hint="eastAsia" w:ascii="宋体" w:hAnsi="宋体"/>
          <w:color w:val="000000"/>
          <w:sz w:val="24"/>
          <w:highlight w:val="none"/>
          <w:u w:val="single"/>
        </w:rPr>
        <w:t>工程所在地</w:t>
      </w:r>
      <w:r>
        <w:rPr>
          <w:rFonts w:ascii="宋体" w:hAnsi="宋体"/>
          <w:color w:val="000000"/>
          <w:sz w:val="24"/>
          <w:highlight w:val="none"/>
        </w:rPr>
        <w:t>人民法院起诉。</w:t>
      </w:r>
    </w:p>
    <w:p>
      <w:pPr>
        <w:spacing w:after="120" w:line="120" w:lineRule="auto"/>
        <w:ind w:firstLine="482" w:firstLineChars="200"/>
        <w:outlineLvl w:val="0"/>
        <w:rPr>
          <w:rFonts w:ascii="宋体" w:hAnsi="宋体"/>
          <w:b/>
          <w:bCs/>
          <w:color w:val="000000"/>
          <w:sz w:val="24"/>
          <w:highlight w:val="none"/>
        </w:rPr>
      </w:pPr>
      <w:r>
        <w:rPr>
          <w:rFonts w:hint="eastAsia" w:ascii="宋体" w:hAnsi="宋体"/>
          <w:b/>
          <w:bCs/>
          <w:color w:val="000000"/>
          <w:sz w:val="24"/>
          <w:highlight w:val="none"/>
        </w:rPr>
        <w:t>21.补充条款</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（2）承包人收取款项时开具增值税发票。</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（3</w:t>
      </w:r>
      <w:r>
        <w:rPr>
          <w:rFonts w:cs="宋体"/>
          <w:sz w:val="24"/>
          <w:highlight w:val="none"/>
        </w:rPr>
        <w:t>）</w:t>
      </w:r>
      <w:r>
        <w:rPr>
          <w:rFonts w:hint="eastAsia" w:cs="宋体"/>
          <w:sz w:val="24"/>
          <w:highlight w:val="none"/>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eastAsia="zh-CN"/>
        </w:rPr>
        <w:t>（</w:t>
      </w:r>
      <w:r>
        <w:rPr>
          <w:rFonts w:hint="eastAsia" w:cs="宋体"/>
          <w:sz w:val="24"/>
          <w:highlight w:val="none"/>
          <w:lang w:val="en-US" w:eastAsia="zh-CN"/>
        </w:rPr>
        <w:t>4</w:t>
      </w:r>
      <w:r>
        <w:rPr>
          <w:rFonts w:hint="eastAsia" w:cs="宋体"/>
          <w:sz w:val="24"/>
          <w:highlight w:val="none"/>
          <w:lang w:eastAsia="zh-CN"/>
        </w:rPr>
        <w:t>）</w:t>
      </w:r>
      <w:r>
        <w:rPr>
          <w:rFonts w:hint="eastAsia" w:cs="宋体"/>
          <w:sz w:val="24"/>
          <w:highlight w:val="none"/>
          <w:lang w:val="en-US" w:eastAsia="zh-CN"/>
        </w:rPr>
        <w:t>本工程暂列金30000元。</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（5）本工程多余土方及石渣外运3KM包干，结算时不在调整。</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（6）工程一切险的投保金额为工程量清单第100章（不含建筑工程一切险和第三方责任险）至第600章的合计金额，保险费率暂定3‰；第三方责任险的投保金额为100万元，保险费率暂定5‰，该两项按实结算。</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7）承包人在施工过程中采取安全保护措施的安全生产费按第100章至第800章的合价（不含安全生产费、建筑工程一切险、第三方责任险）的2%计取。安全生产费的使用和支付按将《浙江省交通建设工程安全生产费用管理办法》浙交〔2021〕12 号的相关要求以及相关最新规定办理。</w:t>
      </w:r>
    </w:p>
    <w:p>
      <w:pPr>
        <w:autoSpaceDE w:val="0"/>
        <w:autoSpaceDN w:val="0"/>
        <w:adjustRightInd w:val="0"/>
        <w:spacing w:line="312" w:lineRule="auto"/>
        <w:ind w:firstLine="480" w:firstLineChars="200"/>
        <w:rPr>
          <w:rFonts w:hint="default" w:cs="宋体"/>
          <w:sz w:val="24"/>
          <w:highlight w:val="none"/>
          <w:lang w:val="en-US" w:eastAsia="zh-CN"/>
        </w:rPr>
      </w:pPr>
      <w:r>
        <w:rPr>
          <w:rFonts w:hint="eastAsia" w:cs="宋体"/>
          <w:sz w:val="24"/>
          <w:highlight w:val="none"/>
          <w:lang w:val="en-US" w:eastAsia="zh-CN"/>
        </w:rPr>
        <w:t>（8）本工程施工用水、用电由投标人自行解决，相关费用已在预算内考虑。</w:t>
      </w:r>
    </w:p>
    <w:p>
      <w:pPr>
        <w:autoSpaceDE w:val="0"/>
        <w:autoSpaceDN w:val="0"/>
        <w:adjustRightInd w:val="0"/>
        <w:spacing w:line="312" w:lineRule="auto"/>
        <w:ind w:firstLine="420" w:firstLineChars="200"/>
        <w:rPr>
          <w:rFonts w:hint="eastAsia"/>
          <w:lang w:val="en-US" w:eastAsia="zh-CN"/>
        </w:rPr>
      </w:pPr>
    </w:p>
    <w:p>
      <w:pPr>
        <w:pStyle w:val="13"/>
        <w:rPr>
          <w:rFonts w:hint="eastAsia"/>
          <w:lang w:val="en-US" w:eastAsia="zh-CN"/>
        </w:rPr>
      </w:pPr>
    </w:p>
    <w:p>
      <w:pPr>
        <w:rPr>
          <w:rFonts w:hint="eastAsia"/>
          <w:lang w:val="en-US" w:eastAsia="zh-CN"/>
        </w:rPr>
      </w:pPr>
    </w:p>
    <w:p>
      <w:pPr>
        <w:pStyle w:val="13"/>
        <w:jc w:val="both"/>
        <w:rPr>
          <w:rFonts w:hint="eastAsia"/>
          <w:lang w:val="en-US" w:eastAsia="zh-CN"/>
        </w:rPr>
      </w:pPr>
    </w:p>
    <w:p>
      <w:pPr>
        <w:spacing w:line="360" w:lineRule="auto"/>
        <w:ind w:right="69" w:rightChars="33"/>
        <w:jc w:val="center"/>
        <w:rPr>
          <w:rFonts w:hint="eastAsia" w:ascii="Times New Roman" w:hAnsi="Times New Roman" w:eastAsia="宋体"/>
          <w:b/>
          <w:color w:val="auto"/>
          <w:sz w:val="30"/>
          <w:szCs w:val="30"/>
          <w:highlight w:val="none"/>
        </w:rPr>
      </w:pPr>
      <w:r>
        <w:rPr>
          <w:rFonts w:hint="eastAsia" w:ascii="宋体" w:hAnsi="宋体" w:cs="宋体"/>
          <w:color w:val="000000"/>
          <w:sz w:val="24"/>
          <w:lang w:bidi="ar"/>
        </w:rPr>
        <w:br w:type="page"/>
      </w:r>
      <w:r>
        <w:rPr>
          <w:rFonts w:hint="eastAsia" w:ascii="Times New Roman" w:hAnsi="Times New Roman" w:eastAsia="宋体"/>
          <w:b/>
          <w:color w:val="auto"/>
          <w:sz w:val="32"/>
          <w:szCs w:val="32"/>
          <w:highlight w:val="none"/>
        </w:rPr>
        <w:t>工程建设项目廉政责任书</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工程项目名称：</w:t>
      </w:r>
      <w:r>
        <w:rPr>
          <w:rFonts w:hint="eastAsia" w:ascii="宋体" w:hAnsi="宋体"/>
          <w:sz w:val="24"/>
          <w:highlight w:val="none"/>
          <w:lang w:val="en-US" w:eastAsia="zh-CN"/>
        </w:rPr>
        <w:t>城东街道2024年交通隐患整治民生实事工程</w:t>
      </w:r>
    </w:p>
    <w:p>
      <w:pPr>
        <w:autoSpaceDE w:val="0"/>
        <w:autoSpaceDN w:val="0"/>
        <w:adjustRightInd w:val="0"/>
        <w:spacing w:line="312" w:lineRule="auto"/>
        <w:ind w:firstLine="480" w:firstLineChars="200"/>
        <w:rPr>
          <w:rFonts w:hint="default" w:cs="宋体"/>
          <w:sz w:val="24"/>
          <w:highlight w:val="none"/>
          <w:lang w:val="en-US" w:eastAsia="zh-CN"/>
        </w:rPr>
      </w:pPr>
      <w:r>
        <w:rPr>
          <w:rFonts w:hint="eastAsia" w:cs="宋体"/>
          <w:sz w:val="24"/>
          <w:highlight w:val="none"/>
          <w:lang w:val="en-US" w:eastAsia="zh-CN"/>
        </w:rPr>
        <w:t>工程项目地址：温岭市城东街道内</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建设单位（甲方）：温岭市人民政府城东街道办事处</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施工单位（乙方）：</w:t>
      </w:r>
    </w:p>
    <w:p>
      <w:pPr>
        <w:autoSpaceDE w:val="0"/>
        <w:autoSpaceDN w:val="0"/>
        <w:adjustRightInd w:val="0"/>
        <w:spacing w:line="312" w:lineRule="auto"/>
        <w:ind w:firstLine="480" w:firstLineChars="200"/>
        <w:rPr>
          <w:rFonts w:hint="eastAsia" w:cs="宋体"/>
          <w:sz w:val="24"/>
          <w:highlight w:val="none"/>
          <w:lang w:val="en-US" w:eastAsia="zh-CN"/>
        </w:rPr>
      </w:pP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pPr>
        <w:autoSpaceDE w:val="0"/>
        <w:autoSpaceDN w:val="0"/>
        <w:adjustRightInd w:val="0"/>
        <w:spacing w:line="312" w:lineRule="auto"/>
        <w:ind w:firstLine="482" w:firstLineChars="200"/>
        <w:rPr>
          <w:rFonts w:hint="eastAsia" w:cs="宋体"/>
          <w:b/>
          <w:bCs/>
          <w:sz w:val="24"/>
          <w:highlight w:val="none"/>
          <w:lang w:val="en-US" w:eastAsia="zh-CN"/>
        </w:rPr>
      </w:pPr>
      <w:r>
        <w:rPr>
          <w:rFonts w:hint="eastAsia" w:cs="宋体"/>
          <w:b/>
          <w:bCs/>
          <w:sz w:val="24"/>
          <w:highlight w:val="none"/>
          <w:lang w:val="en-US" w:eastAsia="zh-CN"/>
        </w:rPr>
        <w:t>第一条　甲乙双方的责任</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（一）应严格遵守国家关于市场准入、项目招标投标、工程建设、施工安装和市场活动等有关法律、法规，相关政策，以及廉政建设的各项规定。</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（二）严格执行建设工程项目承发包合同文件，自觉按合同办事。</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（三）业务活动必须坚持公开、公平、公正、诚信、透明的原则（除法律法规另有规定者外），不得为获取不正当的利益，损害国家、集体和对方利益，不得违反工程建设管理、施工安装的规章制度。</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（四）发现对方在业务活动中有违规、违纪、违法行为的，应及时提醒对方，情节严重的，应向其上级主管部门或纪检监察、司法等有关机关举报。</w:t>
      </w:r>
    </w:p>
    <w:p>
      <w:pPr>
        <w:autoSpaceDE w:val="0"/>
        <w:autoSpaceDN w:val="0"/>
        <w:adjustRightInd w:val="0"/>
        <w:spacing w:line="312" w:lineRule="auto"/>
        <w:ind w:firstLine="482" w:firstLineChars="200"/>
        <w:rPr>
          <w:rFonts w:hint="eastAsia" w:cs="宋体"/>
          <w:sz w:val="24"/>
          <w:highlight w:val="none"/>
          <w:lang w:val="en-US" w:eastAsia="zh-CN"/>
        </w:rPr>
      </w:pPr>
      <w:r>
        <w:rPr>
          <w:rFonts w:hint="eastAsia" w:cs="宋体"/>
          <w:b/>
          <w:bCs/>
          <w:sz w:val="24"/>
          <w:highlight w:val="none"/>
          <w:lang w:val="en-US" w:eastAsia="zh-CN"/>
        </w:rPr>
        <w:t>第二条　甲方的责任</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甲方的领导和从事该建设工程项目的工作人员，在工程建设的事前、事中、事后应遵守以下规定：</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（一）不准向乙方和相关单位索要或接受回扣、礼金、有价证券、贵重物品和好处费、感谢费等。</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（二）不准在乙方和相关单位报销任何应由甲方或个人支付的费用。</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（三）不准要求、暗示或接受乙方和相关单位为个人装修住房、婚丧嫁娶、配偶子女的工作安排以及出国（境）、旅游等提供方便。</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（四）不准参加有可能影响公正执行公务的乙方和相关单位的宴请和健身、娱乐等活动。</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pPr>
        <w:autoSpaceDE w:val="0"/>
        <w:autoSpaceDN w:val="0"/>
        <w:adjustRightInd w:val="0"/>
        <w:spacing w:line="312" w:lineRule="auto"/>
        <w:ind w:firstLine="482" w:firstLineChars="200"/>
        <w:rPr>
          <w:rFonts w:hint="eastAsia" w:cs="宋体"/>
          <w:sz w:val="24"/>
          <w:highlight w:val="none"/>
          <w:lang w:val="en-US" w:eastAsia="zh-CN"/>
        </w:rPr>
      </w:pPr>
      <w:r>
        <w:rPr>
          <w:rFonts w:hint="eastAsia" w:cs="宋体"/>
          <w:b/>
          <w:bCs/>
          <w:sz w:val="24"/>
          <w:highlight w:val="none"/>
          <w:lang w:val="en-US" w:eastAsia="zh-CN"/>
        </w:rPr>
        <w:t>第三条　乙方的责任</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应与甲方保持正常的业务交往，按照有关法律法规和程序开展业务工作，严格执行工程建设的有关方针、政策，尤其是有关建筑施工安装的强制性标准和规范，并遵守以下规定：</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（一）不准以任何理由向甲方、相关单位及其工作人员索要、接受或赠送礼金、有价证券、贵重物品和回扣、好处费、感谢费等。</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（二）不准以任何理由为甲方和相关单位报销应由对方或个人支付的费用。</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（三）不准接受或暗示为甲方、相关单位或个人装修住房、婚丧嫁娶、配偶子女的工作安排以及出国（境）、旅游等提供方便。</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（四）不准以任何理由为甲方、相关单位或个人组织有可能影响公正执行公务的宴请、健身、娱乐等活动。</w:t>
      </w:r>
    </w:p>
    <w:p>
      <w:pPr>
        <w:autoSpaceDE w:val="0"/>
        <w:autoSpaceDN w:val="0"/>
        <w:adjustRightInd w:val="0"/>
        <w:spacing w:line="312" w:lineRule="auto"/>
        <w:ind w:firstLine="482" w:firstLineChars="200"/>
        <w:rPr>
          <w:rFonts w:hint="eastAsia" w:cs="宋体"/>
          <w:sz w:val="24"/>
          <w:highlight w:val="none"/>
          <w:lang w:val="en-US" w:eastAsia="zh-CN"/>
        </w:rPr>
      </w:pPr>
      <w:r>
        <w:rPr>
          <w:rFonts w:hint="eastAsia" w:cs="宋体"/>
          <w:b/>
          <w:bCs/>
          <w:sz w:val="24"/>
          <w:highlight w:val="none"/>
          <w:lang w:val="en-US" w:eastAsia="zh-CN"/>
        </w:rPr>
        <w:t>第四条　违约责任</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一）甲方工作人员有违反本责任书第一、二条责任行为的，按照管理权限，依据有关法律法规和规定给予党纪、政纪处分或组织处理；涉嫌犯罪，移交司法机关追究刑事责任；给乙方单位造成经济损失的，应予以赔偿。</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pPr>
        <w:autoSpaceDE w:val="0"/>
        <w:autoSpaceDN w:val="0"/>
        <w:adjustRightInd w:val="0"/>
        <w:spacing w:line="312" w:lineRule="auto"/>
        <w:ind w:firstLine="482" w:firstLineChars="200"/>
        <w:rPr>
          <w:rFonts w:hint="eastAsia" w:cs="宋体"/>
          <w:b/>
          <w:bCs/>
          <w:sz w:val="24"/>
          <w:highlight w:val="none"/>
          <w:lang w:val="en-US" w:eastAsia="zh-CN"/>
        </w:rPr>
      </w:pPr>
      <w:r>
        <w:rPr>
          <w:rFonts w:hint="eastAsia" w:cs="宋体"/>
          <w:b/>
          <w:bCs/>
          <w:sz w:val="24"/>
          <w:highlight w:val="none"/>
          <w:lang w:val="en-US" w:eastAsia="zh-CN"/>
        </w:rPr>
        <w:t>第五条 若乙方存在行贿行为，则甲方将拒绝其参加甲方建设的其他工程的投标活动。</w:t>
      </w:r>
    </w:p>
    <w:p>
      <w:pPr>
        <w:autoSpaceDE w:val="0"/>
        <w:autoSpaceDN w:val="0"/>
        <w:adjustRightInd w:val="0"/>
        <w:spacing w:line="312" w:lineRule="auto"/>
        <w:ind w:firstLine="482" w:firstLineChars="200"/>
        <w:rPr>
          <w:rFonts w:hint="eastAsia" w:cs="宋体"/>
          <w:b/>
          <w:bCs/>
          <w:sz w:val="24"/>
          <w:highlight w:val="none"/>
          <w:lang w:val="en-US" w:eastAsia="zh-CN"/>
        </w:rPr>
      </w:pPr>
      <w:r>
        <w:rPr>
          <w:rFonts w:hint="eastAsia" w:cs="宋体"/>
          <w:b/>
          <w:bCs/>
          <w:sz w:val="24"/>
          <w:highlight w:val="none"/>
          <w:lang w:val="en-US" w:eastAsia="zh-CN"/>
        </w:rPr>
        <w:t>第六条 本责任书作为工程施工合同的附件，与工程施工合同具有同等法律效力。经双方签署后立即生效。</w:t>
      </w:r>
    </w:p>
    <w:p>
      <w:pPr>
        <w:autoSpaceDE w:val="0"/>
        <w:autoSpaceDN w:val="0"/>
        <w:adjustRightInd w:val="0"/>
        <w:spacing w:line="312" w:lineRule="auto"/>
        <w:ind w:firstLine="482" w:firstLineChars="200"/>
        <w:rPr>
          <w:rFonts w:hint="eastAsia" w:cs="宋体"/>
          <w:b/>
          <w:bCs/>
          <w:sz w:val="24"/>
          <w:highlight w:val="none"/>
          <w:lang w:val="en-US" w:eastAsia="zh-CN"/>
        </w:rPr>
      </w:pPr>
      <w:r>
        <w:rPr>
          <w:rFonts w:hint="eastAsia" w:cs="宋体"/>
          <w:b/>
          <w:bCs/>
          <w:sz w:val="24"/>
          <w:highlight w:val="none"/>
          <w:lang w:val="en-US" w:eastAsia="zh-CN"/>
        </w:rPr>
        <w:t>第七条 本责任书的有效期为双方签署之日起至该工程项目竣工验收合格时止。</w:t>
      </w:r>
    </w:p>
    <w:p>
      <w:pPr>
        <w:autoSpaceDE w:val="0"/>
        <w:autoSpaceDN w:val="0"/>
        <w:adjustRightInd w:val="0"/>
        <w:spacing w:line="312" w:lineRule="auto"/>
        <w:ind w:firstLine="482" w:firstLineChars="200"/>
        <w:rPr>
          <w:rFonts w:hint="eastAsia" w:cs="宋体"/>
          <w:b/>
          <w:bCs/>
          <w:sz w:val="24"/>
          <w:highlight w:val="none"/>
          <w:lang w:val="en-US" w:eastAsia="zh-CN"/>
        </w:rPr>
      </w:pPr>
      <w:r>
        <w:rPr>
          <w:rFonts w:hint="eastAsia" w:cs="宋体"/>
          <w:b/>
          <w:bCs/>
          <w:sz w:val="24"/>
          <w:highlight w:val="none"/>
          <w:lang w:val="en-US" w:eastAsia="zh-CN"/>
        </w:rPr>
        <w:t>第八条 本责任书一式四份，由甲乙双方各执一份，送交甲乙双方的监督单位各一份。</w:t>
      </w:r>
    </w:p>
    <w:p>
      <w:pPr>
        <w:autoSpaceDE w:val="0"/>
        <w:autoSpaceDN w:val="0"/>
        <w:adjustRightInd w:val="0"/>
        <w:spacing w:line="312" w:lineRule="auto"/>
        <w:ind w:firstLine="480" w:firstLineChars="200"/>
        <w:rPr>
          <w:rFonts w:hint="eastAsia" w:cs="宋体"/>
          <w:sz w:val="24"/>
          <w:highlight w:val="none"/>
          <w:lang w:val="en-US" w:eastAsia="zh-CN"/>
        </w:rPr>
      </w:pP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甲方单位：（盖章）　　　　　　　　　　乙方单位：（盖章）</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法定代表人或委托代理人：　　　　　　  法定代表人或委托代理人：</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（签字或盖章）                       （签字或盖章）</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地址：　　　　　　　　　　　　　　　　 地址：</w:t>
      </w:r>
    </w:p>
    <w:p>
      <w:pPr>
        <w:autoSpaceDE w:val="0"/>
        <w:autoSpaceDN w:val="0"/>
        <w:adjustRightInd w:val="0"/>
        <w:spacing w:line="312" w:lineRule="auto"/>
        <w:ind w:firstLine="480" w:firstLineChars="200"/>
        <w:rPr>
          <w:rFonts w:hint="eastAsia" w:cs="宋体"/>
          <w:sz w:val="24"/>
          <w:highlight w:val="none"/>
          <w:lang w:val="en-US" w:eastAsia="zh-CN"/>
        </w:rPr>
      </w:pPr>
      <w:r>
        <w:rPr>
          <w:rFonts w:hint="eastAsia" w:cs="宋体"/>
          <w:sz w:val="24"/>
          <w:highlight w:val="none"/>
          <w:lang w:val="en-US" w:eastAsia="zh-CN"/>
        </w:rPr>
        <w:t>电话：　　　　　　　　　　　　　　　   电话：</w:t>
      </w:r>
    </w:p>
    <w:p>
      <w:pPr>
        <w:autoSpaceDE w:val="0"/>
        <w:autoSpaceDN w:val="0"/>
        <w:adjustRightInd w:val="0"/>
        <w:spacing w:line="312" w:lineRule="auto"/>
        <w:ind w:firstLine="480" w:firstLineChars="200"/>
        <w:jc w:val="right"/>
        <w:rPr>
          <w:rFonts w:hint="eastAsia" w:cs="宋体"/>
          <w:sz w:val="24"/>
          <w:highlight w:val="none"/>
          <w:lang w:val="en-US" w:eastAsia="zh-CN"/>
        </w:rPr>
      </w:pPr>
      <w:r>
        <w:rPr>
          <w:rFonts w:hint="eastAsia" w:cs="宋体"/>
          <w:sz w:val="24"/>
          <w:highlight w:val="none"/>
          <w:lang w:val="en-US" w:eastAsia="zh-CN"/>
        </w:rPr>
        <w:t xml:space="preserve">     年   月   日</w:t>
      </w:r>
    </w:p>
    <w:p>
      <w:pPr>
        <w:rPr>
          <w:rFonts w:hint="eastAsia" w:ascii="宋体" w:hAnsi="宋体" w:cs="宋体"/>
          <w:color w:val="000000"/>
          <w:sz w:val="24"/>
          <w:lang w:bidi="ar"/>
        </w:rPr>
      </w:pPr>
    </w:p>
    <w:p>
      <w:pPr>
        <w:spacing w:before="156" w:beforeLines="50" w:after="156" w:afterLines="50" w:line="360" w:lineRule="auto"/>
        <w:ind w:firstLine="482"/>
        <w:jc w:val="center"/>
        <w:rPr>
          <w:rFonts w:hint="eastAsia"/>
          <w:b/>
          <w:sz w:val="44"/>
          <w:szCs w:val="44"/>
          <w:highlight w:val="none"/>
        </w:rPr>
      </w:pPr>
      <w:r>
        <w:rPr>
          <w:rFonts w:hint="eastAsia"/>
          <w:b/>
          <w:sz w:val="44"/>
          <w:szCs w:val="44"/>
          <w:highlight w:val="none"/>
        </w:rPr>
        <w:t>第</w:t>
      </w:r>
      <w:r>
        <w:rPr>
          <w:rFonts w:hint="eastAsia"/>
          <w:b/>
          <w:sz w:val="44"/>
          <w:szCs w:val="44"/>
          <w:highlight w:val="none"/>
          <w:lang w:val="en-US" w:eastAsia="zh-CN"/>
        </w:rPr>
        <w:t>四</w:t>
      </w:r>
      <w:r>
        <w:rPr>
          <w:rFonts w:hint="eastAsia"/>
          <w:b/>
          <w:sz w:val="44"/>
          <w:szCs w:val="44"/>
          <w:highlight w:val="none"/>
        </w:rPr>
        <w:t>章</w:t>
      </w:r>
      <w:r>
        <w:rPr>
          <w:b/>
          <w:sz w:val="44"/>
          <w:szCs w:val="44"/>
          <w:highlight w:val="none"/>
        </w:rPr>
        <w:t xml:space="preserve">  </w:t>
      </w:r>
      <w:r>
        <w:rPr>
          <w:rFonts w:hint="eastAsia"/>
          <w:b/>
          <w:sz w:val="44"/>
          <w:szCs w:val="44"/>
          <w:highlight w:val="none"/>
        </w:rPr>
        <w:t>投标文件格式</w:t>
      </w:r>
    </w:p>
    <w:p>
      <w:pPr>
        <w:spacing w:before="156" w:beforeLines="50" w:after="156" w:afterLines="50" w:line="400" w:lineRule="exact"/>
        <w:ind w:firstLine="482"/>
        <w:jc w:val="center"/>
        <w:rPr>
          <w:b/>
          <w:sz w:val="44"/>
          <w:szCs w:val="44"/>
          <w:highlight w:val="none"/>
        </w:rPr>
      </w:pPr>
    </w:p>
    <w:p>
      <w:pPr>
        <w:spacing w:line="400" w:lineRule="exact"/>
        <w:ind w:firstLine="480"/>
        <w:rPr>
          <w:sz w:val="24"/>
          <w:highlight w:val="none"/>
        </w:rPr>
      </w:pPr>
      <w:r>
        <w:rPr>
          <w:sz w:val="24"/>
          <w:highlight w:val="none"/>
        </w:rPr>
        <w:t>1</w:t>
      </w:r>
      <w:r>
        <w:rPr>
          <w:rFonts w:hint="eastAsia"/>
          <w:sz w:val="24"/>
          <w:highlight w:val="none"/>
        </w:rPr>
        <w:t>、本工程商务标中的投标承诺书</w:t>
      </w:r>
      <w:r>
        <w:rPr>
          <w:sz w:val="24"/>
          <w:highlight w:val="none"/>
        </w:rPr>
        <w:t>(</w:t>
      </w:r>
      <w:r>
        <w:rPr>
          <w:rFonts w:hint="eastAsia"/>
          <w:sz w:val="24"/>
          <w:highlight w:val="none"/>
        </w:rPr>
        <w:t>附件一</w:t>
      </w:r>
      <w:r>
        <w:rPr>
          <w:sz w:val="24"/>
          <w:highlight w:val="none"/>
        </w:rPr>
        <w:t>)</w:t>
      </w:r>
      <w:r>
        <w:rPr>
          <w:rFonts w:hint="eastAsia"/>
          <w:sz w:val="24"/>
          <w:highlight w:val="none"/>
        </w:rPr>
        <w:t>由招标人统一提供，未经招标人同意，不允许在本次报价中擅自调整，否则作无效标处理。</w:t>
      </w:r>
    </w:p>
    <w:p>
      <w:pPr>
        <w:spacing w:line="400" w:lineRule="exact"/>
        <w:ind w:firstLine="480"/>
        <w:rPr>
          <w:sz w:val="24"/>
          <w:highlight w:val="none"/>
        </w:rPr>
      </w:pPr>
      <w:r>
        <w:rPr>
          <w:sz w:val="24"/>
          <w:highlight w:val="none"/>
        </w:rPr>
        <w:t>2</w:t>
      </w:r>
      <w:r>
        <w:rPr>
          <w:rFonts w:hint="eastAsia"/>
          <w:sz w:val="24"/>
          <w:highlight w:val="none"/>
        </w:rPr>
        <w:t>、本工程的</w:t>
      </w:r>
      <w:r>
        <w:rPr>
          <w:rFonts w:hint="eastAsia"/>
          <w:sz w:val="24"/>
          <w:highlight w:val="none"/>
          <w:lang w:val="en-US" w:eastAsia="zh-CN"/>
        </w:rPr>
        <w:t>法定代表人资格证明书（附件二）</w:t>
      </w:r>
      <w:r>
        <w:rPr>
          <w:rFonts w:hint="eastAsia"/>
          <w:sz w:val="24"/>
          <w:highlight w:val="none"/>
        </w:rPr>
        <w:t>格式由招标人提供。</w:t>
      </w:r>
    </w:p>
    <w:p>
      <w:pPr>
        <w:spacing w:line="400" w:lineRule="exact"/>
        <w:ind w:firstLine="480"/>
        <w:rPr>
          <w:sz w:val="24"/>
          <w:highlight w:val="none"/>
        </w:rPr>
      </w:pPr>
    </w:p>
    <w:p>
      <w:pPr>
        <w:spacing w:line="400" w:lineRule="exact"/>
        <w:ind w:firstLine="480"/>
        <w:rPr>
          <w:sz w:val="24"/>
          <w:highlight w:val="none"/>
        </w:rPr>
      </w:pPr>
    </w:p>
    <w:p>
      <w:pPr>
        <w:spacing w:line="400" w:lineRule="exact"/>
        <w:rPr>
          <w:sz w:val="24"/>
          <w:highlight w:val="none"/>
        </w:rPr>
      </w:pPr>
    </w:p>
    <w:p>
      <w:pPr>
        <w:pStyle w:val="13"/>
        <w:rPr>
          <w:rFonts w:hint="eastAsia" w:asciiTheme="minorHAnsi" w:hAnsiTheme="minorHAnsi" w:eastAsiaTheme="minorEastAsia" w:cstheme="minorBidi"/>
          <w:b w:val="0"/>
          <w:bCs w:val="0"/>
          <w:kern w:val="2"/>
          <w:sz w:val="24"/>
          <w:szCs w:val="24"/>
          <w:highlight w:val="none"/>
          <w:lang w:val="en-US" w:eastAsia="zh-CN" w:bidi="ar-SA"/>
        </w:rPr>
      </w:pPr>
      <w:r>
        <w:rPr>
          <w:rFonts w:hint="eastAsia" w:asciiTheme="minorHAnsi" w:hAnsiTheme="minorHAnsi" w:cstheme="minorBidi"/>
          <w:b w:val="0"/>
          <w:bCs w:val="0"/>
          <w:kern w:val="2"/>
          <w:sz w:val="24"/>
          <w:szCs w:val="24"/>
          <w:highlight w:val="none"/>
          <w:lang w:val="en-US" w:eastAsia="zh-CN" w:bidi="ar-SA"/>
        </w:rPr>
        <w:t xml:space="preserve">                        </w:t>
      </w:r>
      <w:r>
        <w:rPr>
          <w:rFonts w:hint="eastAsia" w:asciiTheme="minorHAnsi" w:hAnsiTheme="minorHAnsi" w:eastAsiaTheme="minorEastAsia" w:cstheme="minorBidi"/>
          <w:b w:val="0"/>
          <w:bCs w:val="0"/>
          <w:kern w:val="2"/>
          <w:sz w:val="24"/>
          <w:szCs w:val="24"/>
          <w:highlight w:val="none"/>
          <w:lang w:val="en-US" w:eastAsia="zh-CN" w:bidi="ar-SA"/>
        </w:rPr>
        <w:t xml:space="preserve">招标单位： </w:t>
      </w:r>
      <w:r>
        <w:rPr>
          <w:rFonts w:hint="eastAsia" w:asciiTheme="minorHAnsi" w:hAnsiTheme="minorHAnsi" w:cstheme="minorBidi"/>
          <w:b w:val="0"/>
          <w:bCs w:val="0"/>
          <w:kern w:val="2"/>
          <w:sz w:val="24"/>
          <w:szCs w:val="24"/>
          <w:highlight w:val="none"/>
          <w:lang w:val="en-US" w:eastAsia="zh-CN" w:bidi="ar-SA"/>
        </w:rPr>
        <w:t>温岭市人民政府城东街道办事处</w:t>
      </w:r>
    </w:p>
    <w:p>
      <w:pPr>
        <w:pStyle w:val="13"/>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Style w:val="13"/>
        <w:rPr>
          <w:rFonts w:hint="eastAsia"/>
          <w:lang w:val="en-US" w:eastAsia="zh-CN"/>
        </w:rPr>
      </w:pPr>
    </w:p>
    <w:p>
      <w:pPr>
        <w:spacing w:line="400" w:lineRule="exact"/>
        <w:rPr>
          <w:rFonts w:hint="eastAsia"/>
          <w:sz w:val="24"/>
          <w:highlight w:val="none"/>
        </w:rPr>
      </w:pPr>
    </w:p>
    <w:p>
      <w:pPr>
        <w:spacing w:line="400" w:lineRule="exact"/>
        <w:rPr>
          <w:rFonts w:hint="eastAsia"/>
          <w:sz w:val="24"/>
          <w:highlight w:val="none"/>
        </w:rPr>
      </w:pPr>
    </w:p>
    <w:p>
      <w:pPr>
        <w:rPr>
          <w:rFonts w:hint="eastAsia"/>
          <w:sz w:val="24"/>
          <w:highlight w:val="none"/>
        </w:rPr>
      </w:pPr>
      <w:r>
        <w:rPr>
          <w:rFonts w:hint="eastAsia"/>
          <w:sz w:val="24"/>
          <w:highlight w:val="none"/>
        </w:rPr>
        <w:br w:type="page"/>
      </w:r>
    </w:p>
    <w:p>
      <w:pPr>
        <w:spacing w:line="400" w:lineRule="exact"/>
        <w:rPr>
          <w:sz w:val="24"/>
          <w:highlight w:val="none"/>
        </w:rPr>
      </w:pPr>
      <w:r>
        <w:rPr>
          <w:rFonts w:hint="eastAsia"/>
          <w:sz w:val="24"/>
          <w:highlight w:val="none"/>
        </w:rPr>
        <w:t>附件一：</w:t>
      </w:r>
    </w:p>
    <w:p>
      <w:pPr>
        <w:spacing w:line="400" w:lineRule="exact"/>
        <w:jc w:val="center"/>
        <w:rPr>
          <w:sz w:val="24"/>
          <w:highlight w:val="none"/>
        </w:rPr>
      </w:pPr>
      <w:r>
        <w:rPr>
          <w:rFonts w:hint="eastAsia"/>
          <w:b/>
          <w:sz w:val="36"/>
          <w:szCs w:val="36"/>
          <w:highlight w:val="none"/>
        </w:rPr>
        <w:t>投</w:t>
      </w:r>
      <w:r>
        <w:rPr>
          <w:b/>
          <w:sz w:val="36"/>
          <w:szCs w:val="36"/>
          <w:highlight w:val="none"/>
        </w:rPr>
        <w:t xml:space="preserve">    </w:t>
      </w:r>
      <w:r>
        <w:rPr>
          <w:rFonts w:hint="eastAsia"/>
          <w:b/>
          <w:sz w:val="36"/>
          <w:szCs w:val="36"/>
          <w:highlight w:val="none"/>
        </w:rPr>
        <w:t>标</w:t>
      </w:r>
      <w:r>
        <w:rPr>
          <w:b/>
          <w:sz w:val="36"/>
          <w:szCs w:val="36"/>
          <w:highlight w:val="none"/>
        </w:rPr>
        <w:t xml:space="preserve">    </w:t>
      </w:r>
      <w:r>
        <w:rPr>
          <w:rFonts w:hint="eastAsia"/>
          <w:b/>
          <w:sz w:val="36"/>
          <w:szCs w:val="36"/>
          <w:highlight w:val="none"/>
        </w:rPr>
        <w:t>承</w:t>
      </w:r>
      <w:r>
        <w:rPr>
          <w:b/>
          <w:sz w:val="36"/>
          <w:szCs w:val="36"/>
          <w:highlight w:val="none"/>
        </w:rPr>
        <w:t xml:space="preserve">    </w:t>
      </w:r>
      <w:r>
        <w:rPr>
          <w:rFonts w:hint="eastAsia"/>
          <w:b/>
          <w:sz w:val="36"/>
          <w:szCs w:val="36"/>
          <w:highlight w:val="none"/>
        </w:rPr>
        <w:t>诺</w:t>
      </w:r>
      <w:r>
        <w:rPr>
          <w:b/>
          <w:sz w:val="36"/>
          <w:szCs w:val="36"/>
          <w:highlight w:val="none"/>
        </w:rPr>
        <w:t xml:space="preserve">    </w:t>
      </w:r>
      <w:r>
        <w:rPr>
          <w:rFonts w:hint="eastAsia"/>
          <w:b/>
          <w:sz w:val="36"/>
          <w:szCs w:val="36"/>
          <w:highlight w:val="none"/>
        </w:rPr>
        <w:t>书</w:t>
      </w:r>
    </w:p>
    <w:p>
      <w:pPr>
        <w:spacing w:line="400" w:lineRule="exact"/>
        <w:rPr>
          <w:sz w:val="28"/>
          <w:szCs w:val="28"/>
          <w:highlight w:val="none"/>
          <w:u w:val="single"/>
        </w:rPr>
      </w:pPr>
      <w:r>
        <w:rPr>
          <w:rFonts w:hint="eastAsia" w:ascii="Times New Roman" w:hAnsi="Times New Roman" w:cs="Times New Roman"/>
          <w:color w:val="000000"/>
          <w:kern w:val="2"/>
          <w:sz w:val="24"/>
          <w:szCs w:val="21"/>
          <w:highlight w:val="none"/>
          <w:lang w:val="en-US" w:eastAsia="zh-CN" w:bidi="ar-SA"/>
        </w:rPr>
        <w:t>致：温岭市人民政府城东街道办事处</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sz w:val="24"/>
          <w:highlight w:val="none"/>
        </w:rPr>
      </w:pPr>
      <w:r>
        <w:rPr>
          <w:sz w:val="28"/>
          <w:szCs w:val="28"/>
          <w:highlight w:val="none"/>
        </w:rPr>
        <w:t xml:space="preserve">  </w:t>
      </w:r>
      <w:r>
        <w:rPr>
          <w:rFonts w:hint="eastAsia" w:ascii="Times New Roman" w:hAnsi="Times New Roman" w:cs="Times New Roman"/>
          <w:color w:val="000000"/>
          <w:sz w:val="24"/>
          <w:highlight w:val="none"/>
        </w:rPr>
        <w:t>一、根据己收到的</w:t>
      </w:r>
      <w:r>
        <w:rPr>
          <w:rFonts w:hint="eastAsia" w:ascii="Times New Roman" w:hAnsi="Times New Roman" w:cs="Times New Roman"/>
          <w:color w:val="000000"/>
          <w:sz w:val="24"/>
          <w:highlight w:val="none"/>
          <w:u w:val="single"/>
          <w:lang w:val="en-US" w:eastAsia="zh-CN"/>
        </w:rPr>
        <w:t>城东街道2024年交通隐患整治民生实事工程</w:t>
      </w:r>
      <w:r>
        <w:rPr>
          <w:rFonts w:hint="eastAsia" w:ascii="Times New Roman" w:hAnsi="Times New Roman" w:cs="Times New Roman"/>
          <w:color w:val="000000"/>
          <w:sz w:val="24"/>
          <w:highlight w:val="none"/>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highlight w:val="none"/>
        </w:rPr>
        <w:t>我方愿以</w:t>
      </w:r>
      <w:r>
        <w:rPr>
          <w:rFonts w:hint="eastAsia" w:ascii="Times New Roman" w:hAnsi="Times New Roman" w:cs="Times New Roman"/>
          <w:color w:val="000000"/>
          <w:sz w:val="24"/>
          <w:highlight w:val="none"/>
        </w:rPr>
        <w:t>在预算造价（￥</w:t>
      </w:r>
      <w:r>
        <w:rPr>
          <w:rFonts w:hint="eastAsia" w:ascii="Times New Roman" w:hAnsi="Times New Roman" w:cs="Times New Roman"/>
          <w:color w:val="000000"/>
          <w:sz w:val="24"/>
          <w:highlight w:val="none"/>
          <w:lang w:val="en-US" w:eastAsia="zh-CN"/>
        </w:rPr>
        <w:t>261236</w:t>
      </w:r>
      <w:r>
        <w:rPr>
          <w:rFonts w:hint="eastAsia" w:hAnsi="宋体"/>
          <w:sz w:val="24"/>
          <w:highlight w:val="none"/>
        </w:rPr>
        <w:t>元</w:t>
      </w:r>
      <w:r>
        <w:rPr>
          <w:rFonts w:hint="eastAsia" w:ascii="Times New Roman" w:hAnsi="Times New Roman" w:cs="Times New Roman"/>
          <w:color w:val="000000"/>
          <w:sz w:val="24"/>
          <w:highlight w:val="none"/>
        </w:rPr>
        <w:t>）的基础上下浮</w:t>
      </w:r>
      <w:r>
        <w:rPr>
          <w:rFonts w:hint="eastAsia"/>
          <w:color w:val="000000"/>
          <w:sz w:val="24"/>
          <w:highlight w:val="none"/>
          <w:u w:val="single"/>
        </w:rPr>
        <w:t xml:space="preserve">         </w:t>
      </w:r>
      <w:r>
        <w:rPr>
          <w:rFonts w:hint="eastAsia"/>
          <w:color w:val="000000"/>
          <w:sz w:val="24"/>
          <w:highlight w:val="none"/>
        </w:rPr>
        <w:t>%（保留小数点后两位）的</w:t>
      </w:r>
      <w:r>
        <w:rPr>
          <w:rFonts w:ascii="Times New Roman" w:hAnsi="Times New Roman" w:cs="Times New Roman"/>
          <w:color w:val="000000"/>
          <w:sz w:val="24"/>
          <w:highlight w:val="none"/>
        </w:rPr>
        <w:t>投标报价并按上述合同条款、技术规范、施工图纸要求承包</w:t>
      </w:r>
      <w:r>
        <w:rPr>
          <w:rFonts w:hint="eastAsia" w:hAnsi="宋体" w:cs="Times New Roman"/>
          <w:color w:val="000000"/>
          <w:sz w:val="24"/>
          <w:szCs w:val="24"/>
          <w:highlight w:val="none"/>
        </w:rPr>
        <w:t>上述工程</w:t>
      </w:r>
      <w:r>
        <w:rPr>
          <w:rFonts w:ascii="Times New Roman" w:hAnsi="Times New Roman" w:cs="Times New Roman"/>
          <w:color w:val="000000"/>
          <w:sz w:val="24"/>
          <w:highlight w:val="none"/>
        </w:rPr>
        <w:t>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highlight w:val="none"/>
        </w:rPr>
      </w:pPr>
      <w:r>
        <w:rPr>
          <w:color w:val="000000"/>
          <w:sz w:val="24"/>
          <w:highlight w:val="none"/>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sz w:val="24"/>
          <w:highlight w:val="none"/>
        </w:rPr>
      </w:pPr>
      <w:r>
        <w:rPr>
          <w:color w:val="000000"/>
          <w:sz w:val="24"/>
          <w:highlight w:val="none"/>
        </w:rPr>
        <w:t>1、工期：确保</w:t>
      </w:r>
      <w:r>
        <w:rPr>
          <w:rFonts w:hint="eastAsia"/>
          <w:color w:val="000000"/>
          <w:sz w:val="24"/>
          <w:highlight w:val="none"/>
          <w:u w:val="single"/>
          <w:lang w:val="en-US" w:eastAsia="zh-CN"/>
        </w:rPr>
        <w:t xml:space="preserve"> </w:t>
      </w:r>
      <w:r>
        <w:rPr>
          <w:rFonts w:hint="eastAsia" w:ascii="Times New Roman" w:hAnsi="Times New Roman" w:cs="Times New Roman"/>
          <w:color w:val="000000"/>
          <w:kern w:val="2"/>
          <w:sz w:val="24"/>
          <w:szCs w:val="21"/>
          <w:highlight w:val="none"/>
          <w:u w:val="single"/>
          <w:lang w:val="en-US" w:eastAsia="zh-CN" w:bidi="ar-SA"/>
        </w:rPr>
        <w:t>60</w:t>
      </w:r>
      <w:r>
        <w:rPr>
          <w:rFonts w:hint="eastAsia" w:ascii="Times New Roman" w:hAnsi="Times New Roman" w:cs="Times New Roman" w:eastAsiaTheme="minorEastAsia"/>
          <w:color w:val="000000"/>
          <w:kern w:val="2"/>
          <w:sz w:val="24"/>
          <w:szCs w:val="21"/>
          <w:highlight w:val="none"/>
          <w:u w:val="single"/>
          <w:lang w:val="en-US" w:eastAsia="zh-CN" w:bidi="ar-SA"/>
        </w:rPr>
        <w:t>日</w:t>
      </w:r>
      <w:r>
        <w:rPr>
          <w:rFonts w:hint="eastAsia"/>
          <w:color w:val="auto"/>
          <w:sz w:val="24"/>
          <w:highlight w:val="none"/>
          <w:u w:val="single"/>
          <w:lang w:val="en-US" w:eastAsia="zh-CN"/>
        </w:rPr>
        <w:t>历</w:t>
      </w:r>
      <w:r>
        <w:rPr>
          <w:color w:val="auto"/>
          <w:sz w:val="24"/>
          <w:highlight w:val="none"/>
          <w:u w:val="single"/>
        </w:rPr>
        <w:t>天</w:t>
      </w:r>
      <w:r>
        <w:rPr>
          <w:rFonts w:hint="eastAsia"/>
          <w:color w:val="auto"/>
          <w:sz w:val="24"/>
          <w:highlight w:val="none"/>
          <w:u w:val="single"/>
          <w:lang w:val="en-US" w:eastAsia="zh-CN"/>
        </w:rPr>
        <w:t xml:space="preserve"> </w:t>
      </w:r>
      <w:r>
        <w:rPr>
          <w:color w:val="000000"/>
          <w:sz w:val="24"/>
          <w:highlight w:val="none"/>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color w:val="000000"/>
          <w:sz w:val="24"/>
          <w:highlight w:val="none"/>
        </w:rPr>
      </w:pPr>
      <w:r>
        <w:rPr>
          <w:color w:val="000000"/>
          <w:sz w:val="24"/>
          <w:highlight w:val="none"/>
        </w:rPr>
        <w:t>2、工程质量</w:t>
      </w:r>
      <w:r>
        <w:rPr>
          <w:rFonts w:hint="eastAsia"/>
          <w:color w:val="000000"/>
          <w:sz w:val="24"/>
          <w:highlight w:val="none"/>
        </w:rPr>
        <w:t>标准</w:t>
      </w:r>
      <w:r>
        <w:rPr>
          <w:color w:val="000000"/>
          <w:sz w:val="24"/>
          <w:highlight w:val="none"/>
          <w:u w:val="single"/>
        </w:rPr>
        <w:t xml:space="preserve"> </w:t>
      </w:r>
      <w:r>
        <w:rPr>
          <w:rFonts w:hint="eastAsia"/>
          <w:color w:val="000000"/>
          <w:sz w:val="24"/>
          <w:highlight w:val="none"/>
          <w:u w:val="single"/>
          <w:lang w:eastAsia="zh-CN"/>
        </w:rPr>
        <w:t>合格</w:t>
      </w:r>
      <w:r>
        <w:rPr>
          <w:rFonts w:hint="eastAsia"/>
          <w:color w:val="000000"/>
          <w:sz w:val="24"/>
          <w:highlight w:val="none"/>
          <w:u w:val="single"/>
        </w:rPr>
        <w:t xml:space="preserve"> </w:t>
      </w:r>
      <w:r>
        <w:rPr>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7、我方保证接到开工通知后尽快调遣人员和调配施工设备、材料进入工地进行施工准备，并保证在合同规定的期限内完成合同规定的全部工作。</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highlight w:val="none"/>
        </w:rPr>
        <w:t>利</w:t>
      </w:r>
      <w:r>
        <w:rPr>
          <w:rFonts w:ascii="Times New Roman" w:hAnsi="Times New Roman" w:cs="Times New Roman"/>
          <w:color w:val="000000"/>
          <w:sz w:val="24"/>
          <w:highlight w:val="none"/>
        </w:rPr>
        <w:t>。</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四、我方投标文件包括商务标内容。</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highlight w:val="none"/>
        </w:rPr>
        <w:t>，如需投诉，我方承诺在中标公示期间进行投诉，中标公示结束后我方自动放弃投诉权利</w:t>
      </w:r>
      <w:r>
        <w:rPr>
          <w:rFonts w:ascii="Times New Roman" w:hAnsi="Times New Roman" w:cs="Times New Roman"/>
          <w:color w:val="000000"/>
          <w:sz w:val="24"/>
          <w:highlight w:val="none"/>
        </w:rPr>
        <w:t>。</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六、我方同意所递交的投标文件在招标文件规定的投标有效期内有效，在此期间内我方的投标有可能中标，我方将受此约束。我方完全知道如果在投标有效期内撤回投标，投标保证金将不予退还。</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七、除非另外达成协议并生效，贵方的中标通知书和本投标文件将构成约束我们双方的合同。</w:t>
      </w:r>
    </w:p>
    <w:p>
      <w:pPr>
        <w:pStyle w:val="8"/>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highlight w:val="none"/>
        </w:rPr>
      </w:pPr>
      <w:r>
        <w:rPr>
          <w:rFonts w:ascii="Times New Roman" w:hAnsi="Times New Roman" w:cs="Times New Roman"/>
          <w:color w:val="000000"/>
          <w:sz w:val="24"/>
          <w:highlight w:val="none"/>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highlight w:val="none"/>
        </w:rPr>
      </w:pPr>
      <w:r>
        <w:rPr>
          <w:color w:val="000000"/>
          <w:sz w:val="24"/>
          <w:highlight w:val="none"/>
        </w:rPr>
        <w:t>九、我方金额为人民币</w:t>
      </w:r>
      <w:r>
        <w:rPr>
          <w:rFonts w:hint="eastAsia"/>
          <w:color w:val="000000"/>
          <w:sz w:val="24"/>
          <w:highlight w:val="none"/>
          <w:u w:val="single"/>
          <w:lang w:val="en-US" w:eastAsia="zh-CN"/>
        </w:rPr>
        <w:t xml:space="preserve"> </w:t>
      </w:r>
      <w:r>
        <w:rPr>
          <w:rFonts w:hint="eastAsia"/>
          <w:b/>
          <w:bCs/>
          <w:color w:val="000000"/>
          <w:sz w:val="24"/>
          <w:highlight w:val="none"/>
          <w:u w:val="single"/>
          <w:lang w:val="en-US" w:eastAsia="zh-CN"/>
        </w:rPr>
        <w:t xml:space="preserve">伍仟元 </w:t>
      </w:r>
      <w:r>
        <w:rPr>
          <w:color w:val="000000"/>
          <w:sz w:val="24"/>
          <w:highlight w:val="none"/>
        </w:rPr>
        <w:t>的投标保证金与本投标书同时递交。</w:t>
      </w:r>
    </w:p>
    <w:p>
      <w:pPr>
        <w:spacing w:line="400" w:lineRule="exact"/>
        <w:rPr>
          <w:sz w:val="28"/>
          <w:szCs w:val="28"/>
          <w:highlight w:val="none"/>
        </w:rPr>
      </w:pPr>
    </w:p>
    <w:p>
      <w:pPr>
        <w:spacing w:line="400" w:lineRule="exact"/>
        <w:rPr>
          <w:rFonts w:ascii="Times New Roman" w:hAnsi="Times New Roman" w:cs="Times New Roman"/>
          <w:color w:val="000000"/>
          <w:kern w:val="2"/>
          <w:sz w:val="24"/>
          <w:szCs w:val="21"/>
          <w:highlight w:val="none"/>
          <w:lang w:val="en-US" w:eastAsia="zh-CN" w:bidi="ar-SA"/>
        </w:rPr>
      </w:pPr>
      <w:r>
        <w:rPr>
          <w:rFonts w:hint="eastAsia" w:ascii="Times New Roman" w:hAnsi="Times New Roman" w:cs="Times New Roman"/>
          <w:color w:val="000000"/>
          <w:kern w:val="2"/>
          <w:sz w:val="24"/>
          <w:szCs w:val="21"/>
          <w:highlight w:val="none"/>
          <w:lang w:val="en-US" w:eastAsia="zh-CN" w:bidi="ar-SA"/>
        </w:rPr>
        <w:t>投标人</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盖章</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w:t>
      </w:r>
    </w:p>
    <w:p>
      <w:pPr>
        <w:spacing w:line="400" w:lineRule="exact"/>
        <w:rPr>
          <w:sz w:val="28"/>
          <w:szCs w:val="28"/>
          <w:highlight w:val="none"/>
        </w:rPr>
      </w:pPr>
      <w:r>
        <w:rPr>
          <w:rFonts w:hint="eastAsia" w:ascii="Times New Roman" w:hAnsi="Times New Roman" w:cs="Times New Roman"/>
          <w:color w:val="000000"/>
          <w:kern w:val="2"/>
          <w:sz w:val="24"/>
          <w:szCs w:val="21"/>
          <w:highlight w:val="none"/>
          <w:lang w:val="en-US" w:eastAsia="zh-CN" w:bidi="ar-SA"/>
        </w:rPr>
        <w:t>法定代表人</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签字或盖章</w:t>
      </w:r>
      <w:r>
        <w:rPr>
          <w:rFonts w:ascii="Times New Roman" w:hAnsi="Times New Roman" w:cs="Times New Roman"/>
          <w:color w:val="000000"/>
          <w:kern w:val="2"/>
          <w:sz w:val="24"/>
          <w:szCs w:val="21"/>
          <w:highlight w:val="none"/>
          <w:lang w:val="en-US" w:eastAsia="zh-CN" w:bidi="ar-SA"/>
        </w:rPr>
        <w:t>)</w:t>
      </w:r>
      <w:r>
        <w:rPr>
          <w:rFonts w:hint="eastAsia" w:ascii="Times New Roman" w:hAnsi="Times New Roman" w:cs="Times New Roman"/>
          <w:color w:val="000000"/>
          <w:kern w:val="2"/>
          <w:sz w:val="24"/>
          <w:szCs w:val="21"/>
          <w:highlight w:val="none"/>
          <w:lang w:val="en-US" w:eastAsia="zh-CN" w:bidi="ar-SA"/>
        </w:rPr>
        <w:t>：</w:t>
      </w:r>
    </w:p>
    <w:p>
      <w:pPr>
        <w:spacing w:line="400" w:lineRule="exact"/>
        <w:rPr>
          <w:sz w:val="28"/>
          <w:szCs w:val="28"/>
          <w:highlight w:val="none"/>
        </w:rPr>
      </w:pPr>
    </w:p>
    <w:p>
      <w:pPr>
        <w:jc w:val="right"/>
        <w:rPr>
          <w:rFonts w:hint="eastAsia"/>
          <w:sz w:val="28"/>
          <w:szCs w:val="28"/>
          <w:highlight w:val="none"/>
          <w:lang w:val="en-US" w:eastAsia="zh-CN"/>
        </w:rPr>
      </w:pPr>
      <w:r>
        <w:rPr>
          <w:rFonts w:hint="eastAsia"/>
          <w:sz w:val="28"/>
          <w:szCs w:val="28"/>
          <w:highlight w:val="none"/>
          <w:lang w:val="en-US" w:eastAsia="zh-CN"/>
        </w:rPr>
        <w:t>年   月   日</w:t>
      </w:r>
    </w:p>
    <w:p>
      <w:pPr>
        <w:spacing w:line="400" w:lineRule="exact"/>
        <w:rPr>
          <w:rFonts w:hint="eastAsia"/>
          <w:sz w:val="28"/>
          <w:szCs w:val="28"/>
        </w:rPr>
      </w:pPr>
      <w:r>
        <w:rPr>
          <w:rFonts w:hint="eastAsia"/>
          <w:sz w:val="28"/>
          <w:szCs w:val="28"/>
        </w:rPr>
        <w:t>附件二</w:t>
      </w:r>
      <w:r>
        <w:rPr>
          <w:rFonts w:hint="eastAsia"/>
          <w:sz w:val="24"/>
        </w:rPr>
        <w:t>：</w:t>
      </w:r>
    </w:p>
    <w:p>
      <w:pPr>
        <w:ind w:firstLine="643" w:firstLineChars="200"/>
        <w:jc w:val="center"/>
        <w:rPr>
          <w:rFonts w:hint="eastAsia" w:ascii="宋体" w:hAnsi="宋体"/>
          <w:b/>
          <w:bCs/>
          <w:color w:val="000000"/>
          <w:sz w:val="32"/>
        </w:rPr>
      </w:pPr>
    </w:p>
    <w:p>
      <w:pPr>
        <w:jc w:val="center"/>
        <w:rPr>
          <w:rFonts w:hint="eastAsia" w:ascii="宋体" w:hAnsi="宋体"/>
          <w:b/>
          <w:bCs/>
          <w:color w:val="000000"/>
          <w:sz w:val="32"/>
        </w:rPr>
      </w:pPr>
      <w:r>
        <w:rPr>
          <w:rFonts w:hint="eastAsia" w:ascii="宋体" w:hAnsi="宋体"/>
          <w:b/>
          <w:bCs/>
          <w:color w:val="000000"/>
          <w:sz w:val="32"/>
        </w:rPr>
        <w:t>法定代表人资格证明书</w:t>
      </w:r>
    </w:p>
    <w:p>
      <w:pPr>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r>
        <w:rPr>
          <w:rFonts w:hint="eastAsia" w:ascii="宋体" w:hAnsi="宋体"/>
          <w:color w:val="000000"/>
          <w:sz w:val="24"/>
        </w:rPr>
        <w:t>单位名称：</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地址：</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 xml:space="preserve">   性别：</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u w:val="single"/>
        </w:rPr>
      </w:pPr>
      <w:r>
        <w:rPr>
          <w:rFonts w:hint="eastAsia" w:ascii="宋体" w:hAnsi="宋体"/>
          <w:color w:val="000000"/>
          <w:sz w:val="24"/>
        </w:rPr>
        <w:t>年龄：</w:t>
      </w:r>
      <w:r>
        <w:rPr>
          <w:rFonts w:hint="eastAsia" w:ascii="宋体" w:hAnsi="宋体"/>
          <w:color w:val="000000"/>
          <w:sz w:val="24"/>
          <w:u w:val="single"/>
        </w:rPr>
        <w:t xml:space="preserve">             　　　　　　 </w:t>
      </w:r>
      <w:r>
        <w:rPr>
          <w:rFonts w:hint="eastAsia" w:ascii="宋体" w:hAnsi="宋体"/>
          <w:color w:val="000000"/>
          <w:sz w:val="24"/>
        </w:rPr>
        <w:t xml:space="preserve">   职务：</w:t>
      </w:r>
      <w:r>
        <w:rPr>
          <w:rFonts w:hint="eastAsia" w:ascii="宋体" w:hAnsi="宋体"/>
          <w:color w:val="000000"/>
          <w:sz w:val="24"/>
          <w:u w:val="single"/>
        </w:rPr>
        <w:t xml:space="preserve">              　　　　　　　　</w:t>
      </w:r>
    </w:p>
    <w:p>
      <w:pPr>
        <w:spacing w:line="360" w:lineRule="auto"/>
        <w:ind w:firstLine="440" w:firstLineChars="200"/>
        <w:rPr>
          <w:rFonts w:hint="eastAsia" w:ascii="宋体" w:hAnsi="宋体"/>
          <w:color w:val="000000"/>
          <w:sz w:val="24"/>
        </w:rPr>
      </w:pPr>
      <w:r>
        <w:rPr>
          <w:rFonts w:hint="eastAsia"/>
          <w:color w:val="000000"/>
          <w:spacing w:val="-10"/>
          <w:sz w:val="24"/>
        </w:rPr>
        <w:t>身份证号码：</w:t>
      </w:r>
      <w:r>
        <w:rPr>
          <w:rFonts w:hint="eastAsia"/>
          <w:color w:val="000000"/>
          <w:spacing w:val="-1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系</w:t>
      </w:r>
      <w:r>
        <w:rPr>
          <w:rFonts w:hint="eastAsia" w:ascii="宋体" w:hAnsi="宋体"/>
          <w:color w:val="000000"/>
          <w:sz w:val="24"/>
          <w:u w:val="single"/>
        </w:rPr>
        <w:t xml:space="preserve">        （投标人名称）          　</w:t>
      </w:r>
      <w:bookmarkStart w:id="0" w:name="_GoBack"/>
      <w:bookmarkEnd w:id="0"/>
      <w:r>
        <w:rPr>
          <w:rFonts w:hint="eastAsia" w:ascii="宋体" w:hAnsi="宋体"/>
          <w:color w:val="000000"/>
          <w:sz w:val="24"/>
          <w:u w:val="single"/>
        </w:rPr>
        <w:t>　　　　　　　</w:t>
      </w:r>
      <w:r>
        <w:rPr>
          <w:rFonts w:hint="eastAsia" w:ascii="宋体" w:hAnsi="宋体"/>
          <w:color w:val="000000"/>
          <w:sz w:val="24"/>
        </w:rPr>
        <w:t>的法定代表人。</w:t>
      </w: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spacing w:val="-10"/>
          <w:sz w:val="24"/>
        </w:rPr>
      </w:pPr>
    </w:p>
    <w:p>
      <w:pPr>
        <w:spacing w:line="360" w:lineRule="auto"/>
        <w:rPr>
          <w:rFonts w:hint="eastAsia" w:ascii="宋体" w:hAnsi="宋体"/>
          <w:color w:val="000000"/>
          <w:sz w:val="24"/>
          <w:lang w:eastAsia="zh-CN"/>
        </w:rPr>
      </w:pPr>
    </w:p>
    <w:p>
      <w:pPr>
        <w:spacing w:line="360" w:lineRule="auto"/>
        <w:rPr>
          <w:rFonts w:hint="eastAsia" w:ascii="宋体" w:hAnsi="宋体"/>
          <w:color w:val="000000"/>
          <w:sz w:val="24"/>
          <w:lang w:eastAsia="zh-CN"/>
        </w:rPr>
      </w:pPr>
    </w:p>
    <w:p>
      <w:pPr>
        <w:ind w:firstLine="480" w:firstLineChars="200"/>
        <w:rPr>
          <w:rFonts w:hint="eastAsia" w:ascii="宋体" w:hAnsi="宋体"/>
          <w:color w:val="000000"/>
          <w:sz w:val="24"/>
        </w:rPr>
      </w:pPr>
    </w:p>
    <w:p>
      <w:pPr>
        <w:spacing w:line="300" w:lineRule="auto"/>
        <w:ind w:firstLine="7200" w:firstLineChars="3000"/>
        <w:rPr>
          <w:rFonts w:hint="eastAsia" w:ascii="宋体" w:hAnsi="宋体"/>
          <w:color w:val="000000"/>
          <w:sz w:val="24"/>
        </w:rPr>
      </w:pPr>
    </w:p>
    <w:p>
      <w:pPr>
        <w:spacing w:line="300" w:lineRule="auto"/>
        <w:ind w:firstLine="5160" w:firstLineChars="2150"/>
        <w:rPr>
          <w:rFonts w:hint="eastAsia" w:ascii="宋体" w:hAnsi="宋体"/>
          <w:color w:val="000000"/>
          <w:sz w:val="24"/>
        </w:rPr>
      </w:pPr>
      <w:r>
        <w:rPr>
          <w:rFonts w:hint="eastAsia" w:ascii="宋体" w:hAnsi="宋体"/>
          <w:color w:val="000000"/>
          <w:sz w:val="24"/>
        </w:rPr>
        <w:t>投标人：（公章）</w:t>
      </w:r>
    </w:p>
    <w:p>
      <w:pPr>
        <w:spacing w:line="300" w:lineRule="auto"/>
        <w:ind w:firstLine="6720" w:firstLineChars="2800"/>
        <w:rPr>
          <w:rFonts w:hint="eastAsia" w:ascii="宋体" w:hAnsi="宋体"/>
          <w:color w:val="000000"/>
          <w:sz w:val="24"/>
        </w:rPr>
      </w:pPr>
      <w:r>
        <w:rPr>
          <w:rFonts w:hint="eastAsia" w:ascii="宋体" w:hAnsi="宋体"/>
          <w:color w:val="000000"/>
          <w:sz w:val="24"/>
        </w:rPr>
        <w:t xml:space="preserve">     </w:t>
      </w:r>
    </w:p>
    <w:p>
      <w:pPr>
        <w:spacing w:line="300" w:lineRule="auto"/>
        <w:ind w:firstLine="6480" w:firstLineChars="2700"/>
        <w:rPr>
          <w:rFonts w:hint="eastAsia" w:ascii="宋体" w:hAnsi="宋体"/>
          <w:color w:val="000000"/>
          <w:sz w:val="24"/>
        </w:rPr>
      </w:pPr>
    </w:p>
    <w:p>
      <w:pPr>
        <w:spacing w:line="300" w:lineRule="auto"/>
        <w:ind w:firstLine="6480" w:firstLineChars="2700"/>
        <w:rPr>
          <w:rFonts w:hint="eastAsia" w:ascii="宋体" w:hAnsi="宋体"/>
          <w:color w:val="000000"/>
          <w:sz w:val="24"/>
        </w:rPr>
      </w:pPr>
      <w:r>
        <w:rPr>
          <w:rFonts w:hint="eastAsia" w:ascii="宋体" w:hAnsi="宋体"/>
          <w:color w:val="000000"/>
          <w:sz w:val="24"/>
        </w:rPr>
        <w:t>年   月   日</w:t>
      </w:r>
    </w:p>
    <w:p>
      <w:pPr>
        <w:pStyle w:val="13"/>
        <w:rPr>
          <w:rFonts w:hint="eastAsia"/>
          <w:sz w:val="28"/>
          <w:szCs w:val="28"/>
        </w:rPr>
      </w:pPr>
    </w:p>
    <w:p>
      <w:pPr>
        <w:rPr>
          <w:rFonts w:hint="eastAsia"/>
          <w:sz w:val="28"/>
          <w:szCs w:val="28"/>
        </w:rPr>
      </w:pPr>
    </w:p>
    <w:p>
      <w:pPr>
        <w:pStyle w:val="13"/>
        <w:rPr>
          <w:rFonts w:hint="eastAsia"/>
          <w:sz w:val="28"/>
          <w:szCs w:val="28"/>
        </w:rPr>
      </w:pPr>
    </w:p>
    <w:p>
      <w:pPr>
        <w:spacing w:line="400" w:lineRule="exact"/>
        <w:rPr>
          <w:rFonts w:hint="eastAsia"/>
          <w:sz w:val="28"/>
          <w:szCs w:val="28"/>
        </w:rPr>
      </w:pPr>
    </w:p>
    <w:p>
      <w:pPr>
        <w:pStyle w:val="13"/>
        <w:jc w:val="both"/>
        <w:rPr>
          <w:rFonts w:hint="eastAsia"/>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6"/>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0YjNiY2JmZDhlNDk1ZmY4MTRkYmE5NDFkYjQ5YjgifQ=="/>
  </w:docVars>
  <w:rsids>
    <w:rsidRoot w:val="53735BCF"/>
    <w:rsid w:val="00286FB8"/>
    <w:rsid w:val="0066795B"/>
    <w:rsid w:val="0078768E"/>
    <w:rsid w:val="00A82DE8"/>
    <w:rsid w:val="00E13486"/>
    <w:rsid w:val="00FE5DE6"/>
    <w:rsid w:val="01060667"/>
    <w:rsid w:val="014D0B1B"/>
    <w:rsid w:val="01B6046E"/>
    <w:rsid w:val="01BB3CD7"/>
    <w:rsid w:val="01BF37C7"/>
    <w:rsid w:val="01D60B10"/>
    <w:rsid w:val="0204742C"/>
    <w:rsid w:val="024E68F9"/>
    <w:rsid w:val="026B74AB"/>
    <w:rsid w:val="026C4FD1"/>
    <w:rsid w:val="028642E4"/>
    <w:rsid w:val="02BA5D3C"/>
    <w:rsid w:val="03DB41BC"/>
    <w:rsid w:val="03E77005"/>
    <w:rsid w:val="040A4AA1"/>
    <w:rsid w:val="04402271"/>
    <w:rsid w:val="046248DD"/>
    <w:rsid w:val="04926F71"/>
    <w:rsid w:val="04B50EB1"/>
    <w:rsid w:val="04BC5D9C"/>
    <w:rsid w:val="04CB5FDF"/>
    <w:rsid w:val="04F82D52"/>
    <w:rsid w:val="05145132"/>
    <w:rsid w:val="05203EF0"/>
    <w:rsid w:val="05404C1F"/>
    <w:rsid w:val="05C0366A"/>
    <w:rsid w:val="05EC26B0"/>
    <w:rsid w:val="064A73D7"/>
    <w:rsid w:val="06A765D7"/>
    <w:rsid w:val="06C13B3D"/>
    <w:rsid w:val="06CC603E"/>
    <w:rsid w:val="0708351A"/>
    <w:rsid w:val="07442078"/>
    <w:rsid w:val="07645999"/>
    <w:rsid w:val="07CF4038"/>
    <w:rsid w:val="07D96C64"/>
    <w:rsid w:val="07DE427B"/>
    <w:rsid w:val="07E775D3"/>
    <w:rsid w:val="07F13FAE"/>
    <w:rsid w:val="08406CE4"/>
    <w:rsid w:val="08626C5A"/>
    <w:rsid w:val="08B51480"/>
    <w:rsid w:val="08E81855"/>
    <w:rsid w:val="09242161"/>
    <w:rsid w:val="09497E1A"/>
    <w:rsid w:val="09972933"/>
    <w:rsid w:val="09B47989"/>
    <w:rsid w:val="09C120A6"/>
    <w:rsid w:val="0A3B7763"/>
    <w:rsid w:val="0A503A39"/>
    <w:rsid w:val="0A951569"/>
    <w:rsid w:val="0AD61B81"/>
    <w:rsid w:val="0AEE6ECB"/>
    <w:rsid w:val="0B745622"/>
    <w:rsid w:val="0B8E3FFD"/>
    <w:rsid w:val="0BA63302"/>
    <w:rsid w:val="0BC55E7E"/>
    <w:rsid w:val="0BDE0CED"/>
    <w:rsid w:val="0C360B29"/>
    <w:rsid w:val="0C5C7E64"/>
    <w:rsid w:val="0C6805B7"/>
    <w:rsid w:val="0C9B098C"/>
    <w:rsid w:val="0D4032E2"/>
    <w:rsid w:val="0D682F64"/>
    <w:rsid w:val="0D7C07BE"/>
    <w:rsid w:val="0D8A22A8"/>
    <w:rsid w:val="0E5C239D"/>
    <w:rsid w:val="0E63197E"/>
    <w:rsid w:val="0E8A2A67"/>
    <w:rsid w:val="0EA0228A"/>
    <w:rsid w:val="0ECA37AB"/>
    <w:rsid w:val="0EDD15B7"/>
    <w:rsid w:val="0F2C7FC2"/>
    <w:rsid w:val="0F9E7EA2"/>
    <w:rsid w:val="0FFA1E6E"/>
    <w:rsid w:val="105A46BB"/>
    <w:rsid w:val="10A02A15"/>
    <w:rsid w:val="10D17073"/>
    <w:rsid w:val="10DC4F31"/>
    <w:rsid w:val="10E01064"/>
    <w:rsid w:val="11333889"/>
    <w:rsid w:val="11423ACC"/>
    <w:rsid w:val="1173012A"/>
    <w:rsid w:val="11821BFB"/>
    <w:rsid w:val="11867E5D"/>
    <w:rsid w:val="11FD79F3"/>
    <w:rsid w:val="127E6D86"/>
    <w:rsid w:val="12863E8D"/>
    <w:rsid w:val="12A06CFD"/>
    <w:rsid w:val="12A6008B"/>
    <w:rsid w:val="12EB299D"/>
    <w:rsid w:val="12EC1F42"/>
    <w:rsid w:val="12F708E7"/>
    <w:rsid w:val="13000E6B"/>
    <w:rsid w:val="13021765"/>
    <w:rsid w:val="138B7476"/>
    <w:rsid w:val="14025795"/>
    <w:rsid w:val="141352AC"/>
    <w:rsid w:val="141C6857"/>
    <w:rsid w:val="14474FBD"/>
    <w:rsid w:val="14AA20B4"/>
    <w:rsid w:val="14C5325B"/>
    <w:rsid w:val="1505553D"/>
    <w:rsid w:val="16465E0D"/>
    <w:rsid w:val="16832647"/>
    <w:rsid w:val="16E178E4"/>
    <w:rsid w:val="17103D25"/>
    <w:rsid w:val="17914E66"/>
    <w:rsid w:val="184E2D57"/>
    <w:rsid w:val="186662F2"/>
    <w:rsid w:val="18C94AD3"/>
    <w:rsid w:val="19337933"/>
    <w:rsid w:val="194D74B2"/>
    <w:rsid w:val="19D95B68"/>
    <w:rsid w:val="19FD4A34"/>
    <w:rsid w:val="1A304E0A"/>
    <w:rsid w:val="1A3C340A"/>
    <w:rsid w:val="1AE6196C"/>
    <w:rsid w:val="1B23671D"/>
    <w:rsid w:val="1B32070E"/>
    <w:rsid w:val="1B5543FC"/>
    <w:rsid w:val="1BAD248A"/>
    <w:rsid w:val="1BB43819"/>
    <w:rsid w:val="1C055E22"/>
    <w:rsid w:val="1C442FC6"/>
    <w:rsid w:val="1C7A6810"/>
    <w:rsid w:val="1C890801"/>
    <w:rsid w:val="1C9D111E"/>
    <w:rsid w:val="1CD3253C"/>
    <w:rsid w:val="1CF87735"/>
    <w:rsid w:val="1CFA16FF"/>
    <w:rsid w:val="1D016A59"/>
    <w:rsid w:val="1D547061"/>
    <w:rsid w:val="1D9E652E"/>
    <w:rsid w:val="1DAF6046"/>
    <w:rsid w:val="1DBE44DB"/>
    <w:rsid w:val="1E302F11"/>
    <w:rsid w:val="1E3E561C"/>
    <w:rsid w:val="1E58492F"/>
    <w:rsid w:val="1E682698"/>
    <w:rsid w:val="1EA44B67"/>
    <w:rsid w:val="1EA46D2E"/>
    <w:rsid w:val="1F1840BF"/>
    <w:rsid w:val="1F75506D"/>
    <w:rsid w:val="20B10327"/>
    <w:rsid w:val="213A2102"/>
    <w:rsid w:val="215A276C"/>
    <w:rsid w:val="21B77BBF"/>
    <w:rsid w:val="2205092A"/>
    <w:rsid w:val="221E7C3E"/>
    <w:rsid w:val="2221772E"/>
    <w:rsid w:val="22883309"/>
    <w:rsid w:val="229323DA"/>
    <w:rsid w:val="22A30143"/>
    <w:rsid w:val="22CF0F38"/>
    <w:rsid w:val="23055EEC"/>
    <w:rsid w:val="23144B9D"/>
    <w:rsid w:val="231D1CA3"/>
    <w:rsid w:val="23B82A11"/>
    <w:rsid w:val="23F70746"/>
    <w:rsid w:val="23F944BF"/>
    <w:rsid w:val="240402A5"/>
    <w:rsid w:val="240F3CE2"/>
    <w:rsid w:val="24521E21"/>
    <w:rsid w:val="246456B0"/>
    <w:rsid w:val="24942439"/>
    <w:rsid w:val="24B2466D"/>
    <w:rsid w:val="24E707BB"/>
    <w:rsid w:val="24E81E6F"/>
    <w:rsid w:val="253D03DB"/>
    <w:rsid w:val="25695674"/>
    <w:rsid w:val="263E265D"/>
    <w:rsid w:val="26720558"/>
    <w:rsid w:val="273B4DEE"/>
    <w:rsid w:val="275639D6"/>
    <w:rsid w:val="276F4A98"/>
    <w:rsid w:val="279571FA"/>
    <w:rsid w:val="27B674D4"/>
    <w:rsid w:val="27E37B0F"/>
    <w:rsid w:val="29194CBB"/>
    <w:rsid w:val="29282786"/>
    <w:rsid w:val="299565F5"/>
    <w:rsid w:val="29AC1FD3"/>
    <w:rsid w:val="2A281FC1"/>
    <w:rsid w:val="2A6603D4"/>
    <w:rsid w:val="2A922F77"/>
    <w:rsid w:val="2AB4113F"/>
    <w:rsid w:val="2AF552B4"/>
    <w:rsid w:val="2B1240B8"/>
    <w:rsid w:val="2B2B6F28"/>
    <w:rsid w:val="2B2D2CA0"/>
    <w:rsid w:val="2B5E10AB"/>
    <w:rsid w:val="2B7B1C5D"/>
    <w:rsid w:val="2BE912BD"/>
    <w:rsid w:val="2C273B93"/>
    <w:rsid w:val="2C365B84"/>
    <w:rsid w:val="2C372028"/>
    <w:rsid w:val="2CA43435"/>
    <w:rsid w:val="2CCB6BEF"/>
    <w:rsid w:val="2CDC672B"/>
    <w:rsid w:val="2CFF241A"/>
    <w:rsid w:val="2D045C82"/>
    <w:rsid w:val="2D546C0A"/>
    <w:rsid w:val="2E0D278E"/>
    <w:rsid w:val="2E114AFB"/>
    <w:rsid w:val="2E124DA6"/>
    <w:rsid w:val="2E8452CD"/>
    <w:rsid w:val="2E9B6172"/>
    <w:rsid w:val="2EB37960"/>
    <w:rsid w:val="2EBC4A66"/>
    <w:rsid w:val="2F081A5A"/>
    <w:rsid w:val="2F5729E1"/>
    <w:rsid w:val="2F9E416C"/>
    <w:rsid w:val="302F3016"/>
    <w:rsid w:val="304F147C"/>
    <w:rsid w:val="30562C99"/>
    <w:rsid w:val="30711881"/>
    <w:rsid w:val="308E2433"/>
    <w:rsid w:val="30C16364"/>
    <w:rsid w:val="30E107B4"/>
    <w:rsid w:val="318E2D1D"/>
    <w:rsid w:val="32342B66"/>
    <w:rsid w:val="32494863"/>
    <w:rsid w:val="32630FC4"/>
    <w:rsid w:val="32690A61"/>
    <w:rsid w:val="32806F5D"/>
    <w:rsid w:val="32BF2D77"/>
    <w:rsid w:val="32D61E6F"/>
    <w:rsid w:val="32E324B3"/>
    <w:rsid w:val="342804A8"/>
    <w:rsid w:val="3456735A"/>
    <w:rsid w:val="345D2848"/>
    <w:rsid w:val="346A6D13"/>
    <w:rsid w:val="34BF2BBB"/>
    <w:rsid w:val="34EE16F2"/>
    <w:rsid w:val="351F7AFD"/>
    <w:rsid w:val="3538471B"/>
    <w:rsid w:val="355D676F"/>
    <w:rsid w:val="359C73A0"/>
    <w:rsid w:val="35B9585C"/>
    <w:rsid w:val="35CB1A33"/>
    <w:rsid w:val="35F745D6"/>
    <w:rsid w:val="369462C9"/>
    <w:rsid w:val="36962041"/>
    <w:rsid w:val="36B04C59"/>
    <w:rsid w:val="36B204FD"/>
    <w:rsid w:val="36BD75CE"/>
    <w:rsid w:val="374675C3"/>
    <w:rsid w:val="375717D0"/>
    <w:rsid w:val="37773C20"/>
    <w:rsid w:val="37922808"/>
    <w:rsid w:val="379F0A81"/>
    <w:rsid w:val="37C4673A"/>
    <w:rsid w:val="38466B8C"/>
    <w:rsid w:val="38787C50"/>
    <w:rsid w:val="39B12CEE"/>
    <w:rsid w:val="3A0E0140"/>
    <w:rsid w:val="3A944AE9"/>
    <w:rsid w:val="3B084B8F"/>
    <w:rsid w:val="3B097226"/>
    <w:rsid w:val="3B304812"/>
    <w:rsid w:val="3B4262F3"/>
    <w:rsid w:val="3B480E5E"/>
    <w:rsid w:val="3B9C3C56"/>
    <w:rsid w:val="3BC431AC"/>
    <w:rsid w:val="3BC46D08"/>
    <w:rsid w:val="3BFA097C"/>
    <w:rsid w:val="3C2C6CFD"/>
    <w:rsid w:val="3CC50F8A"/>
    <w:rsid w:val="3CEA09F1"/>
    <w:rsid w:val="3CFC0724"/>
    <w:rsid w:val="3D453E79"/>
    <w:rsid w:val="3D54230E"/>
    <w:rsid w:val="3D7309E6"/>
    <w:rsid w:val="3D954E00"/>
    <w:rsid w:val="3DB74195"/>
    <w:rsid w:val="3DF37D79"/>
    <w:rsid w:val="3E5F71BC"/>
    <w:rsid w:val="3E8D3D29"/>
    <w:rsid w:val="3EEB0A50"/>
    <w:rsid w:val="3FE756BB"/>
    <w:rsid w:val="3FEE25A6"/>
    <w:rsid w:val="402B37FA"/>
    <w:rsid w:val="403C5A07"/>
    <w:rsid w:val="40520D87"/>
    <w:rsid w:val="40532D51"/>
    <w:rsid w:val="40534AFF"/>
    <w:rsid w:val="405E3BCF"/>
    <w:rsid w:val="40624D42"/>
    <w:rsid w:val="40C41559"/>
    <w:rsid w:val="40CD2B03"/>
    <w:rsid w:val="416845DA"/>
    <w:rsid w:val="41742F7F"/>
    <w:rsid w:val="41850CE8"/>
    <w:rsid w:val="41A01FC6"/>
    <w:rsid w:val="41CE6B33"/>
    <w:rsid w:val="41E2438C"/>
    <w:rsid w:val="41F30347"/>
    <w:rsid w:val="41FB36A0"/>
    <w:rsid w:val="42283963"/>
    <w:rsid w:val="423F17DF"/>
    <w:rsid w:val="42611755"/>
    <w:rsid w:val="42A6360C"/>
    <w:rsid w:val="42AD499A"/>
    <w:rsid w:val="42FC147E"/>
    <w:rsid w:val="43EA7528"/>
    <w:rsid w:val="4440539A"/>
    <w:rsid w:val="44654E01"/>
    <w:rsid w:val="44A45929"/>
    <w:rsid w:val="44C45FCB"/>
    <w:rsid w:val="44CD30D2"/>
    <w:rsid w:val="451707F1"/>
    <w:rsid w:val="4541586E"/>
    <w:rsid w:val="45435142"/>
    <w:rsid w:val="45765517"/>
    <w:rsid w:val="457B7A6B"/>
    <w:rsid w:val="45905EAD"/>
    <w:rsid w:val="45A755F8"/>
    <w:rsid w:val="45D93CF8"/>
    <w:rsid w:val="46040D75"/>
    <w:rsid w:val="461109E1"/>
    <w:rsid w:val="463D7DE3"/>
    <w:rsid w:val="464D2E24"/>
    <w:rsid w:val="46565349"/>
    <w:rsid w:val="466958F2"/>
    <w:rsid w:val="468C2B19"/>
    <w:rsid w:val="46FA5CD4"/>
    <w:rsid w:val="47040901"/>
    <w:rsid w:val="472979BC"/>
    <w:rsid w:val="47B10A89"/>
    <w:rsid w:val="47CD163B"/>
    <w:rsid w:val="482254E2"/>
    <w:rsid w:val="48741AB6"/>
    <w:rsid w:val="487877F8"/>
    <w:rsid w:val="48B63E7D"/>
    <w:rsid w:val="493A2D00"/>
    <w:rsid w:val="496438D9"/>
    <w:rsid w:val="49DF11B1"/>
    <w:rsid w:val="49EF7646"/>
    <w:rsid w:val="4A190B67"/>
    <w:rsid w:val="4A5D0A54"/>
    <w:rsid w:val="4A5D4EF8"/>
    <w:rsid w:val="4A6873F9"/>
    <w:rsid w:val="4A767D68"/>
    <w:rsid w:val="4A800BE6"/>
    <w:rsid w:val="4ACB00B3"/>
    <w:rsid w:val="4B2C0426"/>
    <w:rsid w:val="4B2C6678"/>
    <w:rsid w:val="4B4614E8"/>
    <w:rsid w:val="4B4B4D7A"/>
    <w:rsid w:val="4BA32DDE"/>
    <w:rsid w:val="4BB70638"/>
    <w:rsid w:val="4BBF129A"/>
    <w:rsid w:val="4C0F3FD0"/>
    <w:rsid w:val="4C3D6D8F"/>
    <w:rsid w:val="4C7B1665"/>
    <w:rsid w:val="4C8F3363"/>
    <w:rsid w:val="4CA010CC"/>
    <w:rsid w:val="4CAE37E9"/>
    <w:rsid w:val="4CBB7CB4"/>
    <w:rsid w:val="4CC73D9F"/>
    <w:rsid w:val="4D0478AD"/>
    <w:rsid w:val="4D834C75"/>
    <w:rsid w:val="4D970721"/>
    <w:rsid w:val="4D9F1383"/>
    <w:rsid w:val="4DF571F5"/>
    <w:rsid w:val="4DFC0584"/>
    <w:rsid w:val="4E712D20"/>
    <w:rsid w:val="4EAA7FE0"/>
    <w:rsid w:val="4F3D2C02"/>
    <w:rsid w:val="4F6E54B1"/>
    <w:rsid w:val="4F7F146C"/>
    <w:rsid w:val="4F974A08"/>
    <w:rsid w:val="5032019A"/>
    <w:rsid w:val="50D457E8"/>
    <w:rsid w:val="510E0CFA"/>
    <w:rsid w:val="515A3F3F"/>
    <w:rsid w:val="51E732F9"/>
    <w:rsid w:val="51F37EF0"/>
    <w:rsid w:val="52030748"/>
    <w:rsid w:val="522400A9"/>
    <w:rsid w:val="52293911"/>
    <w:rsid w:val="524C3D9F"/>
    <w:rsid w:val="52946FDD"/>
    <w:rsid w:val="52CB49C9"/>
    <w:rsid w:val="53000B16"/>
    <w:rsid w:val="532D11DF"/>
    <w:rsid w:val="53735BCF"/>
    <w:rsid w:val="53807561"/>
    <w:rsid w:val="53881879"/>
    <w:rsid w:val="53911318"/>
    <w:rsid w:val="53F1220D"/>
    <w:rsid w:val="53F561A1"/>
    <w:rsid w:val="5426635A"/>
    <w:rsid w:val="551E1D72"/>
    <w:rsid w:val="5553606B"/>
    <w:rsid w:val="557E5D22"/>
    <w:rsid w:val="5583158B"/>
    <w:rsid w:val="558772CD"/>
    <w:rsid w:val="55EC35D4"/>
    <w:rsid w:val="56723AD9"/>
    <w:rsid w:val="56B440F1"/>
    <w:rsid w:val="56BE0ACC"/>
    <w:rsid w:val="56E30533"/>
    <w:rsid w:val="56F24C1A"/>
    <w:rsid w:val="56F40992"/>
    <w:rsid w:val="573E7E5F"/>
    <w:rsid w:val="578C4726"/>
    <w:rsid w:val="57911D3D"/>
    <w:rsid w:val="57945CD1"/>
    <w:rsid w:val="57D1280D"/>
    <w:rsid w:val="57D85BBE"/>
    <w:rsid w:val="57F347A6"/>
    <w:rsid w:val="58223786"/>
    <w:rsid w:val="58CB74D0"/>
    <w:rsid w:val="58DA3BB7"/>
    <w:rsid w:val="58FC58DC"/>
    <w:rsid w:val="592D018B"/>
    <w:rsid w:val="594554D5"/>
    <w:rsid w:val="59486D73"/>
    <w:rsid w:val="594A4899"/>
    <w:rsid w:val="594B1E26"/>
    <w:rsid w:val="59C4289D"/>
    <w:rsid w:val="5A1804F3"/>
    <w:rsid w:val="5A421A14"/>
    <w:rsid w:val="5A9D30EE"/>
    <w:rsid w:val="5AAD0C92"/>
    <w:rsid w:val="5AB3646E"/>
    <w:rsid w:val="5B101B12"/>
    <w:rsid w:val="5B9C2737"/>
    <w:rsid w:val="5B9E2C7A"/>
    <w:rsid w:val="5BA65FD3"/>
    <w:rsid w:val="5BC30933"/>
    <w:rsid w:val="5BF84A80"/>
    <w:rsid w:val="5C1D44E7"/>
    <w:rsid w:val="5CE27E67"/>
    <w:rsid w:val="5D8A795A"/>
    <w:rsid w:val="5DAB78D0"/>
    <w:rsid w:val="5DF41277"/>
    <w:rsid w:val="5E337FF2"/>
    <w:rsid w:val="5F0454EA"/>
    <w:rsid w:val="5F335DCF"/>
    <w:rsid w:val="5F591D9E"/>
    <w:rsid w:val="5F5D4BFA"/>
    <w:rsid w:val="5F6B5569"/>
    <w:rsid w:val="5FAA6092"/>
    <w:rsid w:val="5FE76F97"/>
    <w:rsid w:val="602045A6"/>
    <w:rsid w:val="602C4CF9"/>
    <w:rsid w:val="605424A1"/>
    <w:rsid w:val="60996106"/>
    <w:rsid w:val="60A370D5"/>
    <w:rsid w:val="60AE7E03"/>
    <w:rsid w:val="60CC64DC"/>
    <w:rsid w:val="60D62EB6"/>
    <w:rsid w:val="610C4B2A"/>
    <w:rsid w:val="611D0AE5"/>
    <w:rsid w:val="612B4FB0"/>
    <w:rsid w:val="61532759"/>
    <w:rsid w:val="61EE5FDE"/>
    <w:rsid w:val="62740BD9"/>
    <w:rsid w:val="627B1F67"/>
    <w:rsid w:val="627E7362"/>
    <w:rsid w:val="62A445B0"/>
    <w:rsid w:val="62A72D5C"/>
    <w:rsid w:val="63512CC8"/>
    <w:rsid w:val="638B7F88"/>
    <w:rsid w:val="63BF5E84"/>
    <w:rsid w:val="63E1229E"/>
    <w:rsid w:val="64061D04"/>
    <w:rsid w:val="64AA2690"/>
    <w:rsid w:val="64DD0CB7"/>
    <w:rsid w:val="65006754"/>
    <w:rsid w:val="65206DF6"/>
    <w:rsid w:val="659B022A"/>
    <w:rsid w:val="65DE4CE7"/>
    <w:rsid w:val="662446C4"/>
    <w:rsid w:val="662A7F2C"/>
    <w:rsid w:val="662D4566"/>
    <w:rsid w:val="66C35C8B"/>
    <w:rsid w:val="66E14363"/>
    <w:rsid w:val="66EF6A80"/>
    <w:rsid w:val="6703077D"/>
    <w:rsid w:val="675863D3"/>
    <w:rsid w:val="67874F0A"/>
    <w:rsid w:val="67A21D44"/>
    <w:rsid w:val="67BF28F6"/>
    <w:rsid w:val="67F51E74"/>
    <w:rsid w:val="688F051A"/>
    <w:rsid w:val="68A67612"/>
    <w:rsid w:val="68C161FA"/>
    <w:rsid w:val="68E1689C"/>
    <w:rsid w:val="69366BE8"/>
    <w:rsid w:val="69A753F0"/>
    <w:rsid w:val="6A0A597F"/>
    <w:rsid w:val="6A4964A7"/>
    <w:rsid w:val="6A9811DC"/>
    <w:rsid w:val="6AC16985"/>
    <w:rsid w:val="6BC73B27"/>
    <w:rsid w:val="6C1C0317"/>
    <w:rsid w:val="6C4C7078"/>
    <w:rsid w:val="6C68355C"/>
    <w:rsid w:val="6CB93DB8"/>
    <w:rsid w:val="6D2F7BD6"/>
    <w:rsid w:val="6DA71E62"/>
    <w:rsid w:val="6DB427D1"/>
    <w:rsid w:val="6E4B4EE4"/>
    <w:rsid w:val="6E7066F8"/>
    <w:rsid w:val="6E930639"/>
    <w:rsid w:val="6E9310B7"/>
    <w:rsid w:val="6ED07197"/>
    <w:rsid w:val="6ED44ED9"/>
    <w:rsid w:val="6F0B6421"/>
    <w:rsid w:val="6F411E43"/>
    <w:rsid w:val="6F55769C"/>
    <w:rsid w:val="6F683873"/>
    <w:rsid w:val="6F6A3147"/>
    <w:rsid w:val="6F9C52CB"/>
    <w:rsid w:val="6FFC14C6"/>
    <w:rsid w:val="700C41FF"/>
    <w:rsid w:val="7080699B"/>
    <w:rsid w:val="70CD6084"/>
    <w:rsid w:val="70E64A50"/>
    <w:rsid w:val="712832BA"/>
    <w:rsid w:val="718304F0"/>
    <w:rsid w:val="718801FD"/>
    <w:rsid w:val="719B1CDE"/>
    <w:rsid w:val="71D92806"/>
    <w:rsid w:val="7355410F"/>
    <w:rsid w:val="73816CB2"/>
    <w:rsid w:val="73852C46"/>
    <w:rsid w:val="73A806E2"/>
    <w:rsid w:val="73E86C84"/>
    <w:rsid w:val="73E94B6C"/>
    <w:rsid w:val="74827185"/>
    <w:rsid w:val="750D1F31"/>
    <w:rsid w:val="755303B0"/>
    <w:rsid w:val="75C201C3"/>
    <w:rsid w:val="75F47C0F"/>
    <w:rsid w:val="763444AF"/>
    <w:rsid w:val="76544B51"/>
    <w:rsid w:val="76F6110C"/>
    <w:rsid w:val="76FB321F"/>
    <w:rsid w:val="77170059"/>
    <w:rsid w:val="771D13E7"/>
    <w:rsid w:val="77404120"/>
    <w:rsid w:val="774B1AB0"/>
    <w:rsid w:val="77505319"/>
    <w:rsid w:val="77DC1DC9"/>
    <w:rsid w:val="78153E6C"/>
    <w:rsid w:val="7847671C"/>
    <w:rsid w:val="784B5AE0"/>
    <w:rsid w:val="786A41B8"/>
    <w:rsid w:val="78AF42C1"/>
    <w:rsid w:val="791F1447"/>
    <w:rsid w:val="792F0F5E"/>
    <w:rsid w:val="797572B9"/>
    <w:rsid w:val="79D0629D"/>
    <w:rsid w:val="79FC7092"/>
    <w:rsid w:val="7AC51B7A"/>
    <w:rsid w:val="7B7F441F"/>
    <w:rsid w:val="7B8673A4"/>
    <w:rsid w:val="7CD82038"/>
    <w:rsid w:val="7CFD1A9F"/>
    <w:rsid w:val="7D144827"/>
    <w:rsid w:val="7D472D1A"/>
    <w:rsid w:val="7D4A45B8"/>
    <w:rsid w:val="7D983576"/>
    <w:rsid w:val="7DB12889"/>
    <w:rsid w:val="7DBB1012"/>
    <w:rsid w:val="7DBD2FDC"/>
    <w:rsid w:val="7DD10836"/>
    <w:rsid w:val="7DF509C8"/>
    <w:rsid w:val="7E130E4E"/>
    <w:rsid w:val="7E193A11"/>
    <w:rsid w:val="7E437985"/>
    <w:rsid w:val="7F4219EB"/>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3"/>
    <w:basedOn w:val="1"/>
    <w:next w:val="1"/>
    <w:autoRedefine/>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7">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tabs>
        <w:tab w:val="left" w:pos="574"/>
        <w:tab w:val="left" w:pos="9360"/>
      </w:tabs>
      <w:adjustRightInd/>
      <w:ind w:firstLine="420" w:firstLineChars="100"/>
    </w:pPr>
    <w:rPr>
      <w:sz w:val="21"/>
    </w:rPr>
  </w:style>
  <w:style w:type="paragraph" w:styleId="3">
    <w:name w:val="Body Text"/>
    <w:basedOn w:val="1"/>
    <w:next w:val="4"/>
    <w:unhideWhenUsed/>
    <w:qFormat/>
    <w:uiPriority w:val="0"/>
    <w:pPr>
      <w:widowControl w:val="0"/>
      <w:tabs>
        <w:tab w:val="left" w:pos="574"/>
      </w:tabs>
      <w:spacing w:line="288" w:lineRule="auto"/>
      <w:jc w:val="both"/>
    </w:pPr>
    <w:rPr>
      <w:rFonts w:ascii="宋体" w:hAnsi="宋体" w:eastAsia="宋体" w:cs="Times New Roman"/>
      <w:color w:val="auto"/>
      <w:kern w:val="2"/>
      <w:sz w:val="21"/>
      <w:szCs w:val="20"/>
      <w:lang w:val="en-US"/>
    </w:rPr>
  </w:style>
  <w:style w:type="paragraph" w:styleId="4">
    <w:name w:val="toc 4"/>
    <w:basedOn w:val="1"/>
    <w:next w:val="1"/>
    <w:qFormat/>
    <w:uiPriority w:val="0"/>
    <w:pPr>
      <w:tabs>
        <w:tab w:val="left" w:pos="1890"/>
        <w:tab w:val="right" w:leader="dot" w:pos="8296"/>
      </w:tabs>
      <w:autoSpaceDE/>
      <w:autoSpaceDN/>
      <w:adjustRightInd/>
      <w:ind w:left="630" w:leftChars="300"/>
      <w:jc w:val="both"/>
    </w:pPr>
    <w:rPr>
      <w:rFonts w:ascii="宋体"/>
      <w:kern w:val="2"/>
      <w:sz w:val="28"/>
      <w:szCs w:val="20"/>
    </w:rPr>
  </w:style>
  <w:style w:type="paragraph" w:styleId="5">
    <w:name w:val="toc 6"/>
    <w:basedOn w:val="1"/>
    <w:next w:val="1"/>
    <w:qFormat/>
    <w:uiPriority w:val="0"/>
    <w:pPr>
      <w:autoSpaceDE/>
      <w:autoSpaceDN/>
      <w:adjustRightInd/>
      <w:ind w:left="2100" w:leftChars="1000"/>
      <w:jc w:val="both"/>
    </w:pPr>
    <w:rPr>
      <w:kern w:val="2"/>
      <w:sz w:val="21"/>
      <w:szCs w:val="22"/>
    </w:rPr>
  </w:style>
  <w:style w:type="paragraph" w:styleId="8">
    <w:name w:val="Plain Text"/>
    <w:basedOn w:val="1"/>
    <w:autoRedefine/>
    <w:qFormat/>
    <w:uiPriority w:val="0"/>
    <w:rPr>
      <w:rFonts w:ascii="宋体" w:hAnsi="Courier New" w:cs="Courier New"/>
      <w:kern w:val="2"/>
      <w:sz w:val="21"/>
      <w:szCs w:val="21"/>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widowControl w:val="0"/>
      <w:jc w:val="both"/>
    </w:pPr>
    <w:rPr>
      <w:rFonts w:ascii="Times New Roman" w:hAnsi="Times New Roman" w:eastAsia="宋体" w:cs="Times New Roman"/>
      <w:color w:val="auto"/>
      <w:kern w:val="2"/>
      <w:sz w:val="21"/>
      <w:lang w:val="en-US"/>
    </w:rPr>
  </w:style>
  <w:style w:type="paragraph" w:styleId="12">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3">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character" w:styleId="16">
    <w:name w:val="Strong"/>
    <w:basedOn w:val="15"/>
    <w:autoRedefine/>
    <w:qFormat/>
    <w:uiPriority w:val="0"/>
    <w:rPr>
      <w:b/>
      <w:bCs/>
    </w:rPr>
  </w:style>
  <w:style w:type="paragraph" w:customStyle="1" w:styleId="17">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23680</Words>
  <Characters>24950</Characters>
  <Lines>0</Lines>
  <Paragraphs>0</Paragraphs>
  <TotalTime>29</TotalTime>
  <ScaleCrop>false</ScaleCrop>
  <LinksUpToDate>false</LinksUpToDate>
  <CharactersWithSpaces>27172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2024-02-21T03:21:00Z</dcterms:created>
  <dc:creator>Jessica Wang</dc:creator>
  <cp:lastModifiedBy>游戏人生1</cp:lastModifiedBy>
  <cp:lastPrinted>2024-06-17T10:26:00Z</cp:lastPrinted>
  <dcterms:modified xsi:type="dcterms:W3CDTF">2024-06-18T08:07:57Z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28C3376EB2814D02A126ABFA600C41F9_11</vt:lpwstr>
  </property>
</Properties>
</file>